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四川铁道职业学院接待室装修项目采购</w:t>
      </w:r>
    </w:p>
    <w:p>
      <w:pPr>
        <w:spacing w:after="312" w:afterLines="100"/>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更</w:t>
      </w:r>
      <w:r>
        <w:rPr>
          <w:rFonts w:hint="eastAsia" w:ascii="方正小标宋简体" w:eastAsia="方正小标宋简体"/>
          <w:sz w:val="44"/>
          <w:szCs w:val="44"/>
          <w:lang w:val="en-US" w:eastAsia="zh-CN"/>
        </w:rPr>
        <w:t>正公告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一、项目基本情况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原公告的采购项目编号：TZY-2021020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原公告的采购项目名称：四川铁道职业学院接待室装修项目采购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首次公告日期：2021年9月29日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更正日期：2021年10月08日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二、更正信息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（一）更正事项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招标文件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（二）更正内容</w:t>
      </w:r>
    </w:p>
    <w:p>
      <w:pPr>
        <w:widowControl/>
        <w:numPr>
          <w:ilvl w:val="0"/>
          <w:numId w:val="0"/>
        </w:numPr>
        <w:snapToGrid w:val="0"/>
        <w:spacing w:line="360" w:lineRule="auto"/>
        <w:jc w:val="left"/>
        <w:outlineLvl w:val="1"/>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1.招标文件“第四章详细技术参数详见附件（工程量清单、施工设计图）”更正为“详见附件（工程量清单、四川铁道职业学院接待室装修主要材料推荐品牌及要求、施工设计图）”。</w:t>
      </w:r>
    </w:p>
    <w:p>
      <w:pPr>
        <w:jc w:val="center"/>
        <w:rPr>
          <w:rFonts w:hint="eastAsia"/>
          <w:sz w:val="30"/>
          <w:szCs w:val="30"/>
          <w:lang w:val="en-US" w:eastAsia="zh-CN"/>
        </w:rPr>
      </w:pPr>
      <w:r>
        <w:rPr>
          <w:rFonts w:hint="eastAsia"/>
          <w:sz w:val="30"/>
          <w:szCs w:val="30"/>
          <w:lang w:val="en-US" w:eastAsia="zh-CN"/>
        </w:rPr>
        <w:t>四川铁道职业学院接待室装修主要材料推荐品牌及要求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839"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材料名称</w:t>
            </w:r>
          </w:p>
        </w:tc>
        <w:tc>
          <w:tcPr>
            <w:tcW w:w="284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推荐品牌</w:t>
            </w:r>
          </w:p>
        </w:tc>
        <w:tc>
          <w:tcPr>
            <w:tcW w:w="284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839" w:type="dxa"/>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地毯</w:t>
            </w:r>
          </w:p>
        </w:tc>
        <w:tc>
          <w:tcPr>
            <w:tcW w:w="2840" w:type="dxa"/>
            <w:vAlign w:val="center"/>
          </w:tcPr>
          <w:p>
            <w:pPr>
              <w:jc w:val="center"/>
              <w:rPr>
                <w:rFonts w:hint="default"/>
                <w:sz w:val="24"/>
                <w:szCs w:val="24"/>
                <w:vertAlign w:val="baseline"/>
                <w:lang w:val="en-US" w:eastAsia="zh-CN"/>
              </w:rPr>
            </w:pPr>
            <w:r>
              <w:rPr>
                <w:rFonts w:hint="eastAsia" w:ascii="宋体" w:hAnsi="宋体" w:eastAsia="宋体" w:cs="宋体"/>
                <w:kern w:val="0"/>
                <w:sz w:val="24"/>
                <w:szCs w:val="24"/>
              </w:rPr>
              <w:t>山花、海马、英特飞</w:t>
            </w:r>
          </w:p>
        </w:tc>
        <w:tc>
          <w:tcPr>
            <w:tcW w:w="2840" w:type="dxa"/>
            <w:vAlign w:val="center"/>
          </w:tcPr>
          <w:p>
            <w:pPr>
              <w:jc w:val="center"/>
              <w:rPr>
                <w:rFonts w:hint="eastAsia" w:eastAsiaTheme="minorEastAsia"/>
                <w:sz w:val="24"/>
                <w:szCs w:val="24"/>
                <w:vertAlign w:val="baseline"/>
                <w:lang w:val="en-US" w:eastAsia="zh-CN"/>
              </w:rPr>
            </w:pPr>
            <w:r>
              <w:rPr>
                <w:rFonts w:hint="eastAsia" w:ascii="宋体" w:hAnsi="宋体" w:eastAsia="宋体" w:cs="宋体"/>
                <w:kern w:val="0"/>
                <w:sz w:val="24"/>
                <w:szCs w:val="24"/>
                <w:lang w:val="en-US" w:eastAsia="zh-CN"/>
              </w:rPr>
              <w:t>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839" w:type="dxa"/>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铝合金型材</w:t>
            </w:r>
          </w:p>
        </w:tc>
        <w:tc>
          <w:tcPr>
            <w:tcW w:w="2840" w:type="dxa"/>
            <w:vAlign w:val="center"/>
          </w:tcPr>
          <w:p>
            <w:pPr>
              <w:jc w:val="center"/>
              <w:rPr>
                <w:rFonts w:hint="default"/>
                <w:sz w:val="24"/>
                <w:szCs w:val="24"/>
                <w:vertAlign w:val="baseline"/>
                <w:lang w:val="en-US" w:eastAsia="zh-CN"/>
              </w:rPr>
            </w:pPr>
            <w:r>
              <w:rPr>
                <w:rFonts w:hint="default" w:ascii="宋体" w:hAnsi="宋体" w:eastAsia="宋体" w:cs="宋体"/>
                <w:kern w:val="0"/>
                <w:sz w:val="24"/>
                <w:szCs w:val="24"/>
                <w:lang w:val="en-US" w:eastAsia="zh-CN"/>
              </w:rPr>
              <w:t>广亚、中亚、大明、新华或广汉三星铝材厂</w:t>
            </w:r>
          </w:p>
        </w:tc>
        <w:tc>
          <w:tcPr>
            <w:tcW w:w="2840" w:type="dxa"/>
            <w:vAlign w:val="center"/>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839" w:type="dxa"/>
            <w:vAlign w:val="center"/>
          </w:tcPr>
          <w:p>
            <w:pPr>
              <w:jc w:val="center"/>
              <w:rPr>
                <w:rFonts w:hint="default"/>
                <w:sz w:val="24"/>
                <w:szCs w:val="24"/>
                <w:vertAlign w:val="baseline"/>
                <w:lang w:val="en-US" w:eastAsia="zh-CN"/>
              </w:rPr>
            </w:pPr>
            <w:r>
              <w:rPr>
                <w:rFonts w:hint="eastAsia" w:ascii="宋体" w:hAnsi="宋体" w:eastAsia="宋体" w:cs="宋体"/>
                <w:kern w:val="0"/>
                <w:sz w:val="24"/>
                <w:szCs w:val="24"/>
              </w:rPr>
              <w:t>轻钢龙骨石膏板</w:t>
            </w:r>
          </w:p>
        </w:tc>
        <w:tc>
          <w:tcPr>
            <w:tcW w:w="2840" w:type="dxa"/>
            <w:vAlign w:val="center"/>
          </w:tcPr>
          <w:p>
            <w:pPr>
              <w:jc w:val="center"/>
              <w:rPr>
                <w:rFonts w:hint="default"/>
                <w:sz w:val="24"/>
                <w:szCs w:val="24"/>
                <w:vertAlign w:val="baseline"/>
                <w:lang w:val="en-US" w:eastAsia="zh-CN"/>
              </w:rPr>
            </w:pPr>
            <w:r>
              <w:rPr>
                <w:rFonts w:hint="eastAsia" w:ascii="宋体" w:hAnsi="宋体" w:eastAsia="宋体" w:cs="宋体"/>
                <w:kern w:val="0"/>
                <w:sz w:val="24"/>
                <w:szCs w:val="24"/>
              </w:rPr>
              <w:t>龙牌、博罗、可耐福、泰山、兔宝宝</w:t>
            </w:r>
          </w:p>
        </w:tc>
        <w:tc>
          <w:tcPr>
            <w:tcW w:w="2840" w:type="dxa"/>
            <w:vAlign w:val="center"/>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839" w:type="dxa"/>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柚木木挂板</w:t>
            </w:r>
          </w:p>
        </w:tc>
        <w:tc>
          <w:tcPr>
            <w:tcW w:w="2840" w:type="dxa"/>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以甲方认样为准</w:t>
            </w:r>
          </w:p>
        </w:tc>
        <w:tc>
          <w:tcPr>
            <w:tcW w:w="2840" w:type="dxa"/>
            <w:vAlign w:val="center"/>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839" w:type="dxa"/>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乳胶漆涂料</w:t>
            </w:r>
          </w:p>
        </w:tc>
        <w:tc>
          <w:tcPr>
            <w:tcW w:w="2840" w:type="dxa"/>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多乐士、立邦、三棵树</w:t>
            </w:r>
          </w:p>
        </w:tc>
        <w:tc>
          <w:tcPr>
            <w:tcW w:w="2840" w:type="dxa"/>
            <w:vAlign w:val="center"/>
          </w:tcPr>
          <w:p>
            <w:pPr>
              <w:jc w:val="center"/>
              <w:rPr>
                <w:rFonts w:hint="default"/>
                <w:sz w:val="24"/>
                <w:szCs w:val="24"/>
                <w:vertAlign w:val="baseline"/>
                <w:lang w:val="en-US" w:eastAsia="zh-CN"/>
              </w:rPr>
            </w:pPr>
          </w:p>
        </w:tc>
      </w:tr>
    </w:tbl>
    <w:p>
      <w:pPr>
        <w:rPr>
          <w:rFonts w:hint="default"/>
          <w:lang w:val="en-US" w:eastAsia="zh-CN"/>
        </w:rPr>
      </w:pPr>
    </w:p>
    <w:p>
      <w:pPr>
        <w:jc w:val="both"/>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说 明</w:t>
      </w:r>
      <w:r>
        <w:rPr>
          <w:rFonts w:hint="eastAsia" w:ascii="宋体" w:hAnsi="宋体" w:eastAsia="宋体" w:cs="宋体"/>
          <w:kern w:val="0"/>
          <w:sz w:val="24"/>
          <w:szCs w:val="24"/>
          <w:lang w:val="en-US" w:eastAsia="zh-CN"/>
        </w:rPr>
        <w:t>：</w:t>
      </w:r>
    </w:p>
    <w:p>
      <w:pPr>
        <w:jc w:val="center"/>
        <w:rPr>
          <w:rFonts w:hint="eastAsia" w:ascii="宋体" w:hAnsi="宋体" w:eastAsia="宋体" w:cs="宋体"/>
          <w:kern w:val="0"/>
          <w:sz w:val="24"/>
          <w:szCs w:val="24"/>
          <w:lang w:val="en-US" w:eastAsia="zh-CN"/>
        </w:rPr>
      </w:pPr>
    </w:p>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本招标项目招标人推荐的主要材料设备参考品牌如上表。参考品牌作为投标人投标参考。投标人可以直接选用参考品牌中的一种，招标文件中未列入的品牌，中标人须经招标人同意后选择与预算书中价位、质量相当的合格品牌；但所选的品牌品质（品牌知名度、技术标准和质量等级）应当相当于或不低于参考品牌，否则，其投标将被拒绝。投标文件中未明确品牌的，投标人中标后应在参考品牌中选择一种经招标人同意的品牌进行采购和施工。在工程施工中，发包人与承包人协商后可更改部分品牌，并按实调整主材（设备）价格。承包人所用的主材（设备）须事先得到发包人批准后方可使用，发包人有权拒绝使用不符合招标文件规</w:t>
      </w:r>
    </w:p>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定标准的材料。 </w:t>
      </w:r>
    </w:p>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2.投标人应同时阅读本招标工程量清单中的“主要材料设备参考品牌明细表”。 3.财政性投资项目的招标人或招标代理单位在推荐材料品牌时，优先选用四川的</w:t>
      </w:r>
    </w:p>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名优产品。</w:t>
      </w:r>
    </w:p>
    <w:p>
      <w:pPr>
        <w:widowControl/>
        <w:numPr>
          <w:ilvl w:val="0"/>
          <w:numId w:val="0"/>
        </w:numPr>
        <w:snapToGrid w:val="0"/>
        <w:spacing w:line="360" w:lineRule="auto"/>
        <w:jc w:val="left"/>
        <w:outlineLvl w:val="1"/>
        <w:rPr>
          <w:rFonts w:hint="eastAsia" w:ascii="仿宋_GB2312" w:hAnsi="仿宋_GB2312" w:eastAsia="仿宋_GB2312" w:cs="仿宋_GB2312"/>
          <w:i w:val="0"/>
          <w:iCs w:val="0"/>
          <w:caps w:val="0"/>
          <w:color w:val="auto"/>
          <w:spacing w:val="0"/>
          <w:kern w:val="0"/>
          <w:sz w:val="32"/>
          <w:szCs w:val="32"/>
          <w:lang w:val="en-US" w:eastAsia="zh-CN" w:bidi="ar"/>
        </w:rPr>
      </w:pPr>
    </w:p>
    <w:p>
      <w:pPr>
        <w:widowControl/>
        <w:numPr>
          <w:ilvl w:val="0"/>
          <w:numId w:val="0"/>
        </w:numPr>
        <w:snapToGrid w:val="0"/>
        <w:spacing w:line="360" w:lineRule="auto"/>
        <w:jc w:val="left"/>
        <w:outlineLvl w:val="1"/>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2.投标截止时间和开标时间“2021年10月10日10:00（北京时间）”更正为“2021年10月11日10:00（北京时间）”。</w:t>
      </w:r>
    </w:p>
    <w:p>
      <w:pPr>
        <w:pStyle w:val="2"/>
        <w:rPr>
          <w:rFonts w:hint="eastAsia"/>
          <w:lang w:val="en-US" w:eastAsia="zh-CN"/>
        </w:rPr>
      </w:pPr>
    </w:p>
    <w:p>
      <w:pPr>
        <w:rPr>
          <w:rFonts w:hint="eastAsia"/>
          <w:lang w:val="en-US" w:eastAsia="zh-CN"/>
        </w:rPr>
      </w:pPr>
    </w:p>
    <w:p>
      <w:pPr>
        <w:ind w:firstLine="5440" w:firstLineChars="1700"/>
        <w:jc w:val="both"/>
        <w:rPr>
          <w:rFonts w:ascii="仿宋_GB2312" w:eastAsia="仿宋_GB2312"/>
          <w:sz w:val="32"/>
          <w:szCs w:val="32"/>
        </w:rPr>
      </w:pPr>
      <w:bookmarkStart w:id="0" w:name="_GoBack"/>
      <w:bookmarkEnd w:id="0"/>
      <w:r>
        <w:rPr>
          <w:rFonts w:hint="eastAsia" w:ascii="仿宋_GB2312" w:eastAsia="仿宋_GB2312"/>
          <w:sz w:val="32"/>
          <w:szCs w:val="32"/>
        </w:rPr>
        <w:t>四川铁道职业学院</w:t>
      </w:r>
    </w:p>
    <w:p>
      <w:pPr>
        <w:ind w:firstLine="640" w:firstLineChars="200"/>
        <w:jc w:val="right"/>
        <w:rPr>
          <w:rFonts w:hint="eastAsia" w:ascii="仿宋_GB2312" w:eastAsia="仿宋_GB2312"/>
          <w:sz w:val="32"/>
          <w:szCs w:val="32"/>
        </w:rPr>
      </w:pPr>
      <w:r>
        <w:rPr>
          <w:rFonts w:ascii="仿宋_GB2312" w:eastAsia="仿宋_GB2312"/>
          <w:sz w:val="32"/>
          <w:szCs w:val="32"/>
        </w:rPr>
        <w:t>2021年</w:t>
      </w:r>
      <w:r>
        <w:rPr>
          <w:rFonts w:hint="eastAsia" w:ascii="仿宋_GB2312" w:eastAsia="仿宋_GB2312"/>
          <w:sz w:val="32"/>
          <w:szCs w:val="32"/>
          <w:lang w:val="en-US" w:eastAsia="zh-CN"/>
        </w:rPr>
        <w:t>10</w:t>
      </w:r>
      <w:r>
        <w:rPr>
          <w:rFonts w:ascii="仿宋_GB2312" w:eastAsia="仿宋_GB2312"/>
          <w:sz w:val="32"/>
          <w:szCs w:val="32"/>
        </w:rPr>
        <w:t>月</w:t>
      </w:r>
      <w:r>
        <w:rPr>
          <w:rFonts w:hint="eastAsia" w:ascii="仿宋_GB2312" w:eastAsia="仿宋_GB2312"/>
          <w:sz w:val="32"/>
          <w:szCs w:val="32"/>
          <w:lang w:val="en-US" w:eastAsia="zh-CN"/>
        </w:rPr>
        <w:t>08</w:t>
      </w:r>
      <w:r>
        <w:rPr>
          <w:rFonts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89"/>
    <w:rsid w:val="00226DC9"/>
    <w:rsid w:val="0023275A"/>
    <w:rsid w:val="003416BC"/>
    <w:rsid w:val="008104D6"/>
    <w:rsid w:val="00874666"/>
    <w:rsid w:val="008A35C1"/>
    <w:rsid w:val="008D75CE"/>
    <w:rsid w:val="00F37189"/>
    <w:rsid w:val="1DFC3480"/>
    <w:rsid w:val="2CB03691"/>
    <w:rsid w:val="46D61AB1"/>
    <w:rsid w:val="4D470371"/>
    <w:rsid w:val="55506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Words>
  <Characters>172</Characters>
  <Lines>1</Lines>
  <Paragraphs>1</Paragraphs>
  <TotalTime>3</TotalTime>
  <ScaleCrop>false</ScaleCrop>
  <LinksUpToDate>false</LinksUpToDate>
  <CharactersWithSpaces>201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2021-08-23T09:32:00Z</dcterms:created>
  <dc:creator>wang mingfu</dc:creator>
  <cp:lastModifiedBy>Administrator</cp:lastModifiedBy>
  <cp:lastPrinted>2021-09-27T00:48:00Z</cp:lastPrinted>
  <dcterms:modified xsi:type="dcterms:W3CDTF">2021-10-08T08:39:53Z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D2A862E422F0468E87D340351E256D60</vt:lpwstr>
  </property>
</Properties>
</file>