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lang w:val="en-US" w:eastAsia="zh-CN"/>
        </w:rPr>
        <w:t>2021年度</w:t>
      </w:r>
      <w:r>
        <w:rPr>
          <w:rFonts w:hint="eastAsia" w:hAnsi="宋体" w:cs="宋体"/>
          <w:bCs/>
          <w:sz w:val="36"/>
          <w:szCs w:val="36"/>
        </w:rPr>
        <w:t>学生食堂清洁服务</w:t>
      </w:r>
    </w:p>
    <w:p>
      <w:pPr>
        <w:snapToGrid w:val="0"/>
        <w:spacing w:line="360" w:lineRule="auto"/>
        <w:ind w:firstLine="3300" w:firstLineChars="1100"/>
        <w:rPr>
          <w:rFonts w:hAnsi="宋体" w:cs="宋体"/>
          <w:bCs/>
          <w:sz w:val="30"/>
          <w:szCs w:val="30"/>
        </w:rPr>
      </w:pPr>
      <w:r>
        <w:rPr>
          <w:rFonts w:hint="eastAsia" w:hAnsi="宋体" w:cs="宋体"/>
          <w:bCs/>
          <w:sz w:val="30"/>
          <w:szCs w:val="30"/>
        </w:rPr>
        <w:t>采购编号：TZY-2021001</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2021</w:t>
      </w:r>
      <w:r>
        <w:rPr>
          <w:rFonts w:hint="eastAsia" w:hAnsi="宋体" w:cs="宋体"/>
          <w:bCs/>
          <w:sz w:val="30"/>
          <w:szCs w:val="30"/>
          <w:lang w:val="zh-CN"/>
        </w:rPr>
        <w:t>年</w:t>
      </w:r>
      <w:r>
        <w:rPr>
          <w:rFonts w:hint="eastAsia" w:hAnsi="宋体" w:cs="宋体"/>
          <w:bCs/>
          <w:sz w:val="30"/>
          <w:szCs w:val="30"/>
        </w:rPr>
        <w:t>3</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3"/>
        <w:snapToGrid w:val="0"/>
        <w:spacing w:before="0" w:after="0" w:line="360" w:lineRule="auto"/>
        <w:jc w:val="center"/>
        <w:rPr>
          <w:rStyle w:val="25"/>
          <w:rFonts w:ascii="宋体" w:hAnsi="宋体" w:cs="宋体"/>
          <w:color w:val="auto"/>
          <w:kern w:val="2"/>
          <w:sz w:val="44"/>
          <w:szCs w:val="44"/>
          <w:u w:val="none"/>
        </w:rPr>
      </w:pPr>
      <w:r>
        <w:rPr>
          <w:rStyle w:val="25"/>
          <w:rFonts w:hint="eastAsia" w:ascii="宋体" w:hAnsi="宋体" w:cs="宋体"/>
          <w:color w:val="auto"/>
          <w:kern w:val="2"/>
          <w:sz w:val="44"/>
          <w:szCs w:val="44"/>
          <w:u w:val="none"/>
        </w:rPr>
        <w:t>目    录</w:t>
      </w:r>
    </w:p>
    <w:p/>
    <w:p>
      <w:pPr>
        <w:pStyle w:val="14"/>
        <w:tabs>
          <w:tab w:val="right" w:leader="dot" w:pos="9747"/>
        </w:tabs>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"_Toc23624" </w:instrText>
      </w:r>
      <w:r>
        <w:fldChar w:fldCharType="separate"/>
      </w:r>
      <w:r>
        <w:rPr>
          <w:rFonts w:hint="eastAsia" w:hAnsi="宋体" w:cs="宋体"/>
          <w:szCs w:val="30"/>
        </w:rPr>
        <w:t>第一章  投标邀请</w:t>
      </w:r>
      <w:r>
        <w:tab/>
      </w:r>
      <w:r>
        <w:fldChar w:fldCharType="begin"/>
      </w:r>
      <w:r>
        <w:instrText xml:space="preserve"> PAGEREF _Toc23624 </w:instrText>
      </w:r>
      <w:r>
        <w:fldChar w:fldCharType="separate"/>
      </w:r>
      <w:r>
        <w:t>1</w:t>
      </w:r>
      <w:r>
        <w:fldChar w:fldCharType="end"/>
      </w:r>
      <w:r>
        <w:fldChar w:fldCharType="end"/>
      </w:r>
    </w:p>
    <w:p>
      <w:pPr>
        <w:pStyle w:val="14"/>
        <w:tabs>
          <w:tab w:val="right" w:leader="dot" w:pos="9747"/>
        </w:tabs>
      </w:pPr>
      <w:r>
        <w:fldChar w:fldCharType="begin"/>
      </w:r>
      <w:r>
        <w:instrText xml:space="preserve"> HYPERLINK \l "_Toc11603" </w:instrText>
      </w:r>
      <w:r>
        <w:fldChar w:fldCharType="separate"/>
      </w:r>
      <w:r>
        <w:rPr>
          <w:rFonts w:hint="eastAsia" w:hAnsi="宋体" w:cs="宋体"/>
          <w:szCs w:val="30"/>
        </w:rPr>
        <w:t>第二章  投标人须知</w:t>
      </w:r>
      <w:r>
        <w:tab/>
      </w:r>
      <w:r>
        <w:fldChar w:fldCharType="begin"/>
      </w:r>
      <w:r>
        <w:instrText xml:space="preserve"> PAGEREF _Toc11603 </w:instrText>
      </w:r>
      <w:r>
        <w:fldChar w:fldCharType="separate"/>
      </w:r>
      <w:r>
        <w:t>2</w:t>
      </w:r>
      <w:r>
        <w:fldChar w:fldCharType="end"/>
      </w:r>
      <w:r>
        <w:fldChar w:fldCharType="end"/>
      </w:r>
    </w:p>
    <w:p>
      <w:pPr>
        <w:pStyle w:val="14"/>
        <w:tabs>
          <w:tab w:val="right" w:leader="dot" w:pos="9747"/>
        </w:tabs>
      </w:pPr>
      <w:r>
        <w:fldChar w:fldCharType="begin"/>
      </w:r>
      <w:r>
        <w:instrText xml:space="preserve"> HYPERLINK \l "_Toc9388" </w:instrText>
      </w:r>
      <w:r>
        <w:fldChar w:fldCharType="separate"/>
      </w:r>
      <w:r>
        <w:rPr>
          <w:rFonts w:hint="eastAsia" w:hAnsi="宋体" w:cs="宋体"/>
          <w:szCs w:val="30"/>
        </w:rPr>
        <w:t>第三章  投标文件格式</w:t>
      </w:r>
      <w:r>
        <w:tab/>
      </w:r>
      <w:r>
        <w:fldChar w:fldCharType="begin"/>
      </w:r>
      <w:r>
        <w:instrText xml:space="preserve"> PAGEREF _Toc9388 </w:instrText>
      </w:r>
      <w:r>
        <w:fldChar w:fldCharType="separate"/>
      </w:r>
      <w:r>
        <w:t>7</w:t>
      </w:r>
      <w:r>
        <w:fldChar w:fldCharType="end"/>
      </w:r>
      <w:r>
        <w:fldChar w:fldCharType="end"/>
      </w:r>
    </w:p>
    <w:p>
      <w:pPr>
        <w:pStyle w:val="14"/>
        <w:tabs>
          <w:tab w:val="right" w:leader="dot" w:pos="9747"/>
        </w:tabs>
      </w:pPr>
      <w:r>
        <w:fldChar w:fldCharType="begin"/>
      </w:r>
      <w:r>
        <w:instrText xml:space="preserve"> HYPERLINK \l "_Toc6369" </w:instrText>
      </w:r>
      <w:r>
        <w:fldChar w:fldCharType="separate"/>
      </w:r>
      <w:r>
        <w:rPr>
          <w:rFonts w:hint="eastAsia" w:hAnsi="宋体"/>
          <w:szCs w:val="32"/>
        </w:rPr>
        <w:t>第四章  招标项目技术、商务及其他要求</w:t>
      </w:r>
      <w:r>
        <w:tab/>
      </w:r>
      <w:r>
        <w:fldChar w:fldCharType="begin"/>
      </w:r>
      <w:r>
        <w:instrText xml:space="preserve"> PAGEREF _Toc6369 </w:instrText>
      </w:r>
      <w:r>
        <w:fldChar w:fldCharType="separate"/>
      </w:r>
      <w:r>
        <w:t>14</w:t>
      </w:r>
      <w:r>
        <w:fldChar w:fldCharType="end"/>
      </w:r>
      <w:r>
        <w:fldChar w:fldCharType="end"/>
      </w:r>
    </w:p>
    <w:p>
      <w:pPr>
        <w:pStyle w:val="14"/>
        <w:tabs>
          <w:tab w:val="right" w:leader="dot" w:pos="9747"/>
        </w:tabs>
      </w:pPr>
      <w:r>
        <w:fldChar w:fldCharType="begin"/>
      </w:r>
      <w:r>
        <w:instrText xml:space="preserve"> HYPERLINK \l "_Toc8308" </w:instrText>
      </w:r>
      <w:r>
        <w:fldChar w:fldCharType="separate"/>
      </w:r>
      <w:r>
        <w:rPr>
          <w:rFonts w:hint="eastAsia" w:hAnsi="宋体"/>
          <w:szCs w:val="32"/>
        </w:rPr>
        <w:t>第五章</w:t>
      </w:r>
      <w:r>
        <w:rPr>
          <w:rFonts w:hAnsi="宋体"/>
          <w:szCs w:val="32"/>
        </w:rPr>
        <w:t xml:space="preserve">  </w:t>
      </w:r>
      <w:r>
        <w:rPr>
          <w:rFonts w:hint="eastAsia" w:hAnsi="宋体"/>
          <w:szCs w:val="32"/>
        </w:rPr>
        <w:t>评标办法</w:t>
      </w:r>
      <w:r>
        <w:tab/>
      </w:r>
      <w:r>
        <w:fldChar w:fldCharType="begin"/>
      </w:r>
      <w:r>
        <w:instrText xml:space="preserve"> PAGEREF _Toc8308 </w:instrText>
      </w:r>
      <w:r>
        <w:fldChar w:fldCharType="separate"/>
      </w:r>
      <w:r>
        <w:t>18</w:t>
      </w:r>
      <w:r>
        <w:fldChar w:fldCharType="end"/>
      </w:r>
      <w:r>
        <w:fldChar w:fldCharType="end"/>
      </w:r>
    </w:p>
    <w:p>
      <w:pPr>
        <w:pStyle w:val="14"/>
        <w:tabs>
          <w:tab w:val="right" w:leader="dot" w:pos="9747"/>
        </w:tabs>
      </w:pPr>
      <w:r>
        <w:fldChar w:fldCharType="begin"/>
      </w:r>
      <w:r>
        <w:instrText xml:space="preserve"> HYPERLINK \l "_Toc17498" </w:instrText>
      </w:r>
      <w:r>
        <w:fldChar w:fldCharType="separate"/>
      </w:r>
      <w:r>
        <w:rPr>
          <w:rFonts w:hint="eastAsia" w:hAnsi="宋体" w:cs="宋体"/>
          <w:szCs w:val="30"/>
        </w:rPr>
        <w:t>第六章 合同主要条款</w:t>
      </w:r>
      <w:r>
        <w:tab/>
      </w:r>
      <w:r>
        <w:fldChar w:fldCharType="begin"/>
      </w:r>
      <w:r>
        <w:instrText xml:space="preserve"> PAGEREF _Toc17498 </w:instrText>
      </w:r>
      <w:r>
        <w:fldChar w:fldCharType="separate"/>
      </w:r>
      <w:r>
        <w:t>20</w:t>
      </w:r>
      <w:r>
        <w:fldChar w:fldCharType="end"/>
      </w:r>
      <w:r>
        <w:fldChar w:fldCharType="end"/>
      </w:r>
    </w:p>
    <w:p>
      <w:pPr>
        <w:pStyle w:val="14"/>
        <w:tabs>
          <w:tab w:val="right" w:leader="dot" w:pos="9175"/>
        </w:tabs>
        <w:snapToGrid w:val="0"/>
        <w:spacing w:line="480" w:lineRule="auto"/>
        <w:rPr>
          <w:rFonts w:hAnsi="宋体" w:cs="宋体"/>
          <w:sz w:val="28"/>
          <w:szCs w:val="28"/>
        </w:rPr>
      </w:pPr>
      <w:r>
        <w:rPr>
          <w:rFonts w:hint="eastAsia" w:hAnsi="宋体" w:cs="宋体"/>
          <w:szCs w:val="28"/>
        </w:rPr>
        <w:fldChar w:fldCharType="end"/>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2"/>
        <w:snapToGrid w:val="0"/>
        <w:spacing w:before="0" w:after="0" w:line="360" w:lineRule="auto"/>
        <w:jc w:val="center"/>
        <w:rPr>
          <w:rFonts w:hAnsi="宋体" w:cs="宋体"/>
          <w:sz w:val="30"/>
          <w:szCs w:val="30"/>
        </w:rPr>
      </w:pPr>
      <w:bookmarkStart w:id="2" w:name="_Toc23624"/>
      <w:r>
        <w:rPr>
          <w:rFonts w:hint="eastAsia" w:hAnsi="宋体" w:cs="宋体"/>
          <w:sz w:val="30"/>
          <w:szCs w:val="30"/>
        </w:rPr>
        <w:t>第一章  投标邀请</w:t>
      </w:r>
      <w:bookmarkEnd w:id="2"/>
    </w:p>
    <w:p>
      <w:pPr>
        <w:snapToGrid w:val="0"/>
        <w:ind w:firstLine="720" w:firstLineChars="3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lang w:val="en-US" w:eastAsia="zh-CN"/>
        </w:rPr>
        <w:t>2021年度</w:t>
      </w:r>
      <w:r>
        <w:rPr>
          <w:rFonts w:hint="eastAsia" w:hAnsi="宋体" w:cs="宋体"/>
          <w:bCs/>
          <w:sz w:val="24"/>
          <w:szCs w:val="24"/>
          <w:u w:val="single"/>
        </w:rPr>
        <w:t>学生食堂清洁服务</w:t>
      </w:r>
      <w:r>
        <w:rPr>
          <w:rFonts w:hint="eastAsia" w:hAnsi="宋体" w:cs="宋体"/>
          <w:bCs/>
          <w:sz w:val="24"/>
          <w:szCs w:val="24"/>
        </w:rPr>
        <w:t>项目进行公开招标，兹邀请符合本次招标要求的供应商参加投标</w:t>
      </w:r>
      <w:r>
        <w:rPr>
          <w:rFonts w:hint="eastAsia" w:hAnsi="宋体" w:cs="宋体"/>
          <w:sz w:val="24"/>
          <w:szCs w:val="24"/>
        </w:rPr>
        <w:t>。</w:t>
      </w:r>
    </w:p>
    <w:p>
      <w:pPr>
        <w:pStyle w:val="8"/>
        <w:numPr>
          <w:ilvl w:val="0"/>
          <w:numId w:val="1"/>
        </w:numPr>
        <w:snapToGrid w:val="0"/>
        <w:spacing w:line="360" w:lineRule="auto"/>
        <w:ind w:firstLine="441" w:firstLineChars="183"/>
        <w:rPr>
          <w:rFonts w:ascii="宋体" w:hAnsi="宋体" w:cs="宋体"/>
          <w:b/>
          <w:sz w:val="24"/>
          <w:szCs w:val="24"/>
        </w:rPr>
      </w:pPr>
      <w:r>
        <w:rPr>
          <w:rFonts w:hint="eastAsia" w:ascii="宋体" w:hAnsi="宋体" w:cs="宋体"/>
          <w:b/>
          <w:sz w:val="24"/>
          <w:szCs w:val="24"/>
        </w:rPr>
        <w:t>招标编号：TZY-2021001</w:t>
      </w:r>
    </w:p>
    <w:p>
      <w:pPr>
        <w:pStyle w:val="8"/>
        <w:numPr>
          <w:ilvl w:val="0"/>
          <w:numId w:val="1"/>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w:t>
      </w:r>
      <w:r>
        <w:rPr>
          <w:rFonts w:hint="eastAsia" w:ascii="宋体" w:hAnsi="宋体" w:cs="宋体"/>
          <w:b/>
          <w:sz w:val="24"/>
          <w:szCs w:val="24"/>
          <w:lang w:val="en-US" w:eastAsia="zh-CN"/>
        </w:rPr>
        <w:t>2021年度学生食堂清洁服务</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三、资金来源：自筹资产</w:t>
      </w:r>
    </w:p>
    <w:p>
      <w:pPr>
        <w:snapToGrid w:val="0"/>
        <w:spacing w:line="360" w:lineRule="auto"/>
        <w:ind w:firstLine="482" w:firstLineChars="200"/>
        <w:jc w:val="left"/>
        <w:rPr>
          <w:rFonts w:hAnsi="宋体" w:cs="宋体"/>
          <w:sz w:val="24"/>
          <w:szCs w:val="24"/>
        </w:rPr>
      </w:pPr>
      <w:r>
        <w:rPr>
          <w:rFonts w:hint="eastAsia" w:hAnsi="宋体" w:cs="宋体"/>
          <w:b/>
          <w:sz w:val="24"/>
          <w:szCs w:val="24"/>
        </w:rPr>
        <w:t>四、招标项目简介：</w:t>
      </w:r>
      <w:r>
        <w:rPr>
          <w:rFonts w:hint="eastAsia" w:hAnsi="宋体" w:cs="宋体"/>
          <w:sz w:val="24"/>
          <w:szCs w:val="24"/>
        </w:rPr>
        <w:t>详见第四章</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Cs/>
          <w:color w:val="000000" w:themeColor="text1"/>
          <w:sz w:val="24"/>
          <w:szCs w:val="24"/>
          <w14:textFill>
            <w14:solidFill>
              <w14:schemeClr w14:val="tx1"/>
            </w14:solidFill>
          </w14:textFill>
        </w:rPr>
        <w:t>2021年3月</w:t>
      </w:r>
      <w:r>
        <w:rPr>
          <w:rFonts w:hint="eastAsia" w:hAnsi="宋体" w:cs="宋体"/>
          <w:bCs/>
          <w:color w:val="000000" w:themeColor="text1"/>
          <w:sz w:val="24"/>
          <w:szCs w:val="24"/>
          <w:lang w:val="en-US" w:eastAsia="zh-CN"/>
          <w14:textFill>
            <w14:solidFill>
              <w14:schemeClr w14:val="tx1"/>
            </w14:solidFill>
          </w14:textFill>
        </w:rPr>
        <w:t>23</w:t>
      </w:r>
      <w:r>
        <w:rPr>
          <w:rFonts w:hint="eastAsia" w:hAnsi="宋体" w:cs="宋体"/>
          <w:bCs/>
          <w:color w:val="000000" w:themeColor="text1"/>
          <w:sz w:val="24"/>
          <w:szCs w:val="24"/>
          <w14:textFill>
            <w14:solidFill>
              <w14:schemeClr w14:val="tx1"/>
            </w14:solidFill>
          </w14:textFill>
        </w:rPr>
        <w:t>日10:00</w:t>
      </w:r>
      <w:r>
        <w:rPr>
          <w:rFonts w:hint="eastAsia" w:hAnsi="宋体" w:cs="宋体"/>
          <w:color w:val="000000" w:themeColor="text1"/>
          <w:sz w:val="24"/>
          <w:szCs w:val="24"/>
          <w14:textFill>
            <w14:solidFill>
              <w14:schemeClr w14:val="tx1"/>
            </w14:solidFill>
          </w14:textFill>
        </w:rPr>
        <w:t>（北京时间）</w:t>
      </w:r>
      <w:r>
        <w:rPr>
          <w:rFonts w:hint="eastAsia" w:hAnsi="宋体" w:cs="宋体"/>
          <w:sz w:val="24"/>
          <w:szCs w:val="24"/>
        </w:rPr>
        <w:t>。</w:t>
      </w:r>
    </w:p>
    <w:p>
      <w:pPr>
        <w:pStyle w:val="8"/>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8"/>
        <w:numPr>
          <w:ilvl w:val="0"/>
          <w:numId w:val="2"/>
        </w:numPr>
        <w:snapToGrid w:val="0"/>
        <w:spacing w:line="360" w:lineRule="auto"/>
        <w:ind w:firstLine="482" w:firstLineChars="200"/>
        <w:rPr>
          <w:rFonts w:hAnsi="宋体" w:cs="宋体"/>
          <w:sz w:val="24"/>
        </w:rPr>
      </w:pP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四川成都郫都区安德镇彭温路399号 四川铁道职业学院</w:t>
      </w:r>
    </w:p>
    <w:p>
      <w:pPr>
        <w:pStyle w:val="8"/>
        <w:snapToGrid w:val="0"/>
        <w:spacing w:line="360" w:lineRule="auto"/>
        <w:ind w:firstLine="0"/>
        <w:rPr>
          <w:rFonts w:hAnsi="宋体" w:cs="宋体"/>
          <w:sz w:val="24"/>
        </w:rPr>
      </w:pPr>
      <w:r>
        <w:rPr>
          <w:rFonts w:hint="eastAsia" w:hAnsi="宋体" w:cs="宋体"/>
          <w:sz w:val="24"/>
        </w:rPr>
        <w:t xml:space="preserve">   后勤国资处国资科（206室）</w:t>
      </w:r>
    </w:p>
    <w:p>
      <w:pPr>
        <w:pStyle w:val="8"/>
        <w:snapToGrid w:val="0"/>
        <w:spacing w:line="360" w:lineRule="auto"/>
        <w:ind w:firstLine="480" w:firstLineChars="200"/>
        <w:rPr>
          <w:rFonts w:hAnsi="宋体" w:cs="宋体"/>
          <w:sz w:val="24"/>
        </w:rPr>
      </w:pPr>
      <w:r>
        <w:rPr>
          <w:rFonts w:hint="eastAsia" w:ascii="宋体" w:hAnsi="宋体" w:cs="宋体"/>
          <w:sz w:val="24"/>
          <w:szCs w:val="24"/>
        </w:rPr>
        <w:t>特别说明：因疫情期间，为保证安全，请前来投标的商家戴好口罩，准备健康二维码，服从学校管理，做好个人防护。</w:t>
      </w:r>
    </w:p>
    <w:p>
      <w:pPr>
        <w:pStyle w:val="55"/>
        <w:snapToGrid w:val="0"/>
        <w:ind w:firstLine="479" w:firstLineChars="199"/>
        <w:rPr>
          <w:rFonts w:hAnsi="宋体" w:cs="宋体"/>
          <w:b/>
          <w:sz w:val="24"/>
          <w:szCs w:val="24"/>
        </w:rPr>
      </w:pPr>
      <w:r>
        <w:rPr>
          <w:rFonts w:hint="eastAsia" w:hAnsi="宋体" w:cs="宋体"/>
          <w:b/>
          <w:sz w:val="24"/>
          <w:szCs w:val="24"/>
        </w:rPr>
        <w:t>八、联系方式</w:t>
      </w:r>
    </w:p>
    <w:p>
      <w:pPr>
        <w:pStyle w:val="55"/>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5"/>
        <w:snapToGrid w:val="0"/>
        <w:ind w:firstLine="919" w:firstLineChars="383"/>
        <w:rPr>
          <w:rFonts w:hAnsi="宋体" w:cs="宋体"/>
          <w:sz w:val="24"/>
          <w:highlight w:val="yellow"/>
        </w:rPr>
      </w:pPr>
      <w:r>
        <w:rPr>
          <w:rFonts w:hint="eastAsia" w:hAnsi="宋体" w:cs="宋体"/>
          <w:bCs/>
          <w:sz w:val="24"/>
        </w:rPr>
        <w:t>地址：</w:t>
      </w:r>
      <w:r>
        <w:rPr>
          <w:rFonts w:hint="eastAsia" w:hAnsi="宋体" w:cs="宋体"/>
          <w:sz w:val="24"/>
        </w:rPr>
        <w:t>四川省成都市郫都区安德街道彭温路399号</w:t>
      </w:r>
    </w:p>
    <w:p>
      <w:pPr>
        <w:pStyle w:val="55"/>
        <w:snapToGrid w:val="0"/>
        <w:ind w:firstLine="919" w:firstLineChars="383"/>
        <w:rPr>
          <w:rFonts w:hAnsi="宋体" w:cs="宋体"/>
          <w:sz w:val="24"/>
        </w:rPr>
      </w:pPr>
      <w:r>
        <w:rPr>
          <w:rFonts w:hint="eastAsia" w:hAnsi="宋体" w:cs="宋体"/>
          <w:sz w:val="24"/>
        </w:rPr>
        <w:t>联系人：陈老师   杜老师</w:t>
      </w:r>
    </w:p>
    <w:p>
      <w:pPr>
        <w:pStyle w:val="55"/>
        <w:snapToGrid w:val="0"/>
        <w:ind w:firstLine="919" w:firstLineChars="383"/>
        <w:rPr>
          <w:rFonts w:hAnsi="宋体" w:cs="宋体"/>
          <w:sz w:val="24"/>
        </w:rPr>
      </w:pPr>
      <w:r>
        <w:rPr>
          <w:rFonts w:hint="eastAsia" w:hAnsi="宋体" w:cs="宋体"/>
          <w:sz w:val="24"/>
        </w:rPr>
        <w:t>联系电话：028-68939877</w:t>
      </w:r>
    </w:p>
    <w:p>
      <w:pPr>
        <w:pStyle w:val="55"/>
        <w:snapToGrid w:val="0"/>
        <w:ind w:firstLine="919" w:firstLineChars="383"/>
        <w:rPr>
          <w:rFonts w:hAnsi="宋体"/>
          <w:sz w:val="24"/>
          <w:szCs w:val="28"/>
        </w:rPr>
      </w:pPr>
      <w:r>
        <w:rPr>
          <w:rFonts w:hint="eastAsia" w:hAnsi="宋体" w:cs="宋体"/>
          <w:sz w:val="24"/>
        </w:rPr>
        <w:t xml:space="preserve">          028-68939924        </w:t>
      </w:r>
      <w:r>
        <w:rPr>
          <w:rFonts w:hint="eastAsia" w:hAnsi="宋体" w:cs="宋体"/>
          <w:sz w:val="24"/>
        </w:rPr>
        <w:tab/>
      </w:r>
    </w:p>
    <w:p>
      <w:pPr>
        <w:pStyle w:val="18"/>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2"/>
        <w:snapToGrid w:val="0"/>
        <w:spacing w:before="0" w:after="0" w:line="360" w:lineRule="auto"/>
        <w:jc w:val="center"/>
        <w:rPr>
          <w:rFonts w:hAnsi="宋体" w:cs="宋体"/>
          <w:sz w:val="30"/>
          <w:szCs w:val="30"/>
        </w:rPr>
      </w:pPr>
      <w:bookmarkStart w:id="3" w:name="_Toc213396759"/>
      <w:bookmarkStart w:id="4" w:name="_Toc217446031"/>
      <w:bookmarkStart w:id="5" w:name="_Toc213397009"/>
      <w:bookmarkStart w:id="6" w:name="_Toc213396945"/>
      <w:bookmarkStart w:id="7" w:name="_Toc213496267"/>
      <w:bookmarkStart w:id="8" w:name="_Toc11603"/>
      <w:r>
        <w:rPr>
          <w:rFonts w:hint="eastAsia" w:hAnsi="宋体" w:cs="宋体"/>
          <w:sz w:val="30"/>
          <w:szCs w:val="30"/>
        </w:rPr>
        <w:t>第二章  投标人须知</w:t>
      </w:r>
      <w:bookmarkEnd w:id="3"/>
      <w:bookmarkEnd w:id="4"/>
      <w:bookmarkEnd w:id="5"/>
      <w:bookmarkEnd w:id="6"/>
      <w:bookmarkEnd w:id="7"/>
      <w:bookmarkEnd w:id="8"/>
    </w:p>
    <w:p>
      <w:pPr>
        <w:pStyle w:val="3"/>
        <w:snapToGrid w:val="0"/>
        <w:spacing w:before="0" w:after="0" w:line="360" w:lineRule="auto"/>
        <w:jc w:val="center"/>
        <w:rPr>
          <w:rFonts w:ascii="宋体" w:hAnsi="宋体" w:eastAsia="宋体" w:cs="宋体"/>
          <w:sz w:val="30"/>
          <w:szCs w:val="30"/>
        </w:rPr>
      </w:pPr>
      <w:bookmarkStart w:id="9" w:name="_Toc189727030"/>
      <w:bookmarkStart w:id="10" w:name="_Toc213496268"/>
      <w:bookmarkStart w:id="11" w:name="_Toc217446032"/>
      <w:bookmarkStart w:id="12" w:name="_Toc213396946"/>
      <w:bookmarkStart w:id="13" w:name="_Toc213397010"/>
      <w:bookmarkStart w:id="14" w:name="_Toc213396760"/>
      <w:r>
        <w:rPr>
          <w:rFonts w:hint="eastAsia" w:ascii="宋体" w:hAnsi="宋体" w:eastAsia="宋体" w:cs="宋体"/>
          <w:sz w:val="30"/>
          <w:szCs w:val="30"/>
        </w:rPr>
        <w:t>一、投标人须知附表</w:t>
      </w:r>
      <w:bookmarkEnd w:id="9"/>
      <w:bookmarkEnd w:id="10"/>
      <w:bookmarkEnd w:id="11"/>
      <w:bookmarkEnd w:id="12"/>
      <w:bookmarkEnd w:id="13"/>
      <w:bookmarkEnd w:id="14"/>
    </w:p>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7"/>
              <w:snapToGrid w:val="0"/>
              <w:spacing w:line="360" w:lineRule="auto"/>
              <w:jc w:val="center"/>
              <w:rPr>
                <w:lang w:val="zh-CN"/>
              </w:rPr>
            </w:pPr>
            <w:r>
              <w:rPr>
                <w:rFonts w:hint="eastAsia"/>
                <w:lang w:val="zh-CN"/>
              </w:rPr>
              <w:t xml:space="preserve">序号 </w:t>
            </w:r>
          </w:p>
        </w:tc>
        <w:tc>
          <w:tcPr>
            <w:tcW w:w="1916" w:type="dxa"/>
            <w:vAlign w:val="center"/>
          </w:tcPr>
          <w:p>
            <w:pPr>
              <w:pStyle w:val="57"/>
              <w:snapToGrid w:val="0"/>
              <w:spacing w:line="360" w:lineRule="auto"/>
              <w:jc w:val="center"/>
              <w:rPr>
                <w:lang w:val="zh-CN"/>
              </w:rPr>
            </w:pPr>
            <w:r>
              <w:rPr>
                <w:rFonts w:hint="eastAsia"/>
                <w:lang w:val="zh-CN"/>
              </w:rPr>
              <w:t xml:space="preserve">应知事项 </w:t>
            </w:r>
          </w:p>
        </w:tc>
        <w:tc>
          <w:tcPr>
            <w:tcW w:w="6819" w:type="dxa"/>
            <w:vAlign w:val="center"/>
          </w:tcPr>
          <w:p>
            <w:pPr>
              <w:pStyle w:val="57"/>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54" w:hRule="exact"/>
          <w:jc w:val="center"/>
        </w:trPr>
        <w:tc>
          <w:tcPr>
            <w:tcW w:w="771" w:type="dxa"/>
            <w:vAlign w:val="center"/>
          </w:tcPr>
          <w:p>
            <w:pPr>
              <w:pStyle w:val="57"/>
              <w:snapToGrid w:val="0"/>
              <w:spacing w:line="360" w:lineRule="auto"/>
              <w:jc w:val="center"/>
            </w:pPr>
            <w:r>
              <w:rPr>
                <w:rFonts w:hint="eastAsia"/>
              </w:rPr>
              <w:t>1</w:t>
            </w:r>
          </w:p>
        </w:tc>
        <w:tc>
          <w:tcPr>
            <w:tcW w:w="1916" w:type="dxa"/>
            <w:vAlign w:val="center"/>
          </w:tcPr>
          <w:p>
            <w:pPr>
              <w:pStyle w:val="57"/>
              <w:snapToGrid w:val="0"/>
              <w:spacing w:line="360" w:lineRule="auto"/>
              <w:jc w:val="center"/>
              <w:rPr>
                <w:lang w:val="zh-CN"/>
              </w:rPr>
            </w:pPr>
            <w:r>
              <w:rPr>
                <w:rFonts w:hint="eastAsia"/>
                <w:lang w:val="zh-CN"/>
              </w:rPr>
              <w:t>采购人</w:t>
            </w:r>
          </w:p>
        </w:tc>
        <w:tc>
          <w:tcPr>
            <w:tcW w:w="6819" w:type="dxa"/>
            <w:vAlign w:val="center"/>
          </w:tcPr>
          <w:p>
            <w:pPr>
              <w:pStyle w:val="55"/>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7"/>
              <w:snapToGrid w:val="0"/>
              <w:spacing w:line="360" w:lineRule="auto"/>
              <w:ind w:firstLine="240" w:firstLineChars="100"/>
              <w:rPr>
                <w:lang w:val="zh-CN"/>
              </w:rPr>
            </w:pPr>
            <w:r>
              <w:rPr>
                <w:rFonts w:hint="eastAsia"/>
                <w:lang w:val="zh-CN"/>
              </w:rPr>
              <w:t>地址：</w:t>
            </w:r>
            <w:r>
              <w:rPr>
                <w:rFonts w:hint="eastAsia"/>
              </w:rPr>
              <w:t>四川省成都市郫都区安德街道彭温路399号</w:t>
            </w:r>
          </w:p>
          <w:p>
            <w:pPr>
              <w:pStyle w:val="57"/>
              <w:snapToGrid w:val="0"/>
              <w:spacing w:line="360" w:lineRule="auto"/>
              <w:ind w:firstLine="240" w:firstLineChars="100"/>
              <w:rPr>
                <w:lang w:val="zh-CN"/>
              </w:rPr>
            </w:pPr>
            <w:r>
              <w:rPr>
                <w:rFonts w:hint="eastAsia"/>
                <w:lang w:val="zh-CN"/>
              </w:rPr>
              <w:t>联 系 人：</w:t>
            </w:r>
            <w:r>
              <w:rPr>
                <w:rFonts w:hint="eastAsia"/>
              </w:rPr>
              <w:t>陈老师</w:t>
            </w:r>
          </w:p>
          <w:p>
            <w:pPr>
              <w:pStyle w:val="57"/>
              <w:snapToGrid w:val="0"/>
              <w:spacing w:line="360" w:lineRule="auto"/>
              <w:ind w:firstLine="240" w:firstLineChars="100"/>
              <w:rPr>
                <w:lang w:val="zh-CN"/>
              </w:rPr>
            </w:pPr>
            <w:r>
              <w:rPr>
                <w:rFonts w:hint="eastAsia"/>
                <w:lang w:val="zh-CN"/>
              </w:rPr>
              <w:t>联系电话：</w:t>
            </w:r>
            <w:r>
              <w:rPr>
                <w:rFonts w:hint="eastAsia"/>
              </w:rPr>
              <w:t>028-68939877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7"/>
              <w:snapToGrid w:val="0"/>
              <w:spacing w:line="360" w:lineRule="auto"/>
              <w:jc w:val="center"/>
            </w:pPr>
            <w:r>
              <w:rPr>
                <w:rFonts w:hint="eastAsia"/>
              </w:rPr>
              <w:t>2</w:t>
            </w:r>
          </w:p>
        </w:tc>
        <w:tc>
          <w:tcPr>
            <w:tcW w:w="1916" w:type="dxa"/>
            <w:vAlign w:val="center"/>
          </w:tcPr>
          <w:p>
            <w:pPr>
              <w:pStyle w:val="57"/>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7"/>
              <w:snapToGrid w:val="0"/>
              <w:spacing w:line="360" w:lineRule="auto"/>
              <w:ind w:firstLine="120" w:firstLineChars="50"/>
              <w:rPr>
                <w:lang w:val="zh-CN"/>
              </w:rPr>
            </w:pPr>
            <w:r>
              <w:rPr>
                <w:rFonts w:hint="eastAsia"/>
                <w:bCs/>
                <w:lang w:val="en-US" w:eastAsia="zh-CN"/>
              </w:rPr>
              <w:t>2021年度</w:t>
            </w:r>
            <w:r>
              <w:rPr>
                <w:rFonts w:hint="eastAsia"/>
                <w:bCs/>
              </w:rPr>
              <w:t>学生食堂清洁服务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7"/>
              <w:snapToGrid w:val="0"/>
              <w:spacing w:line="360" w:lineRule="auto"/>
              <w:jc w:val="center"/>
            </w:pPr>
            <w:r>
              <w:rPr>
                <w:rFonts w:hint="eastAsia"/>
              </w:rPr>
              <w:t>3</w:t>
            </w:r>
          </w:p>
        </w:tc>
        <w:tc>
          <w:tcPr>
            <w:tcW w:w="1916" w:type="dxa"/>
            <w:vAlign w:val="center"/>
          </w:tcPr>
          <w:p>
            <w:pPr>
              <w:pStyle w:val="57"/>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7"/>
              <w:snapToGrid w:val="0"/>
              <w:spacing w:line="360" w:lineRule="auto"/>
              <w:ind w:firstLine="240" w:firstLineChars="100"/>
            </w:pPr>
            <w:r>
              <w:rPr>
                <w:rFonts w:hint="eastAsia"/>
              </w:rPr>
              <w:t>TZY-2021001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7"/>
              <w:snapToGrid w:val="0"/>
              <w:spacing w:line="360" w:lineRule="auto"/>
              <w:jc w:val="center"/>
            </w:pPr>
            <w:r>
              <w:rPr>
                <w:rFonts w:hint="eastAsia"/>
              </w:rPr>
              <w:t>4</w:t>
            </w:r>
          </w:p>
        </w:tc>
        <w:tc>
          <w:tcPr>
            <w:tcW w:w="1916" w:type="dxa"/>
            <w:vAlign w:val="center"/>
          </w:tcPr>
          <w:p>
            <w:pPr>
              <w:pStyle w:val="57"/>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7"/>
              <w:snapToGrid w:val="0"/>
              <w:spacing w:line="360" w:lineRule="auto"/>
              <w:ind w:firstLine="240" w:firstLineChars="100"/>
              <w:rPr>
                <w:lang w:val="zh-CN"/>
              </w:rPr>
            </w:pPr>
            <w:r>
              <w:rPr>
                <w:rFonts w:hint="eastAsia"/>
                <w:lang w:val="zh-CN"/>
              </w:rPr>
              <w:t>自筹资金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7"/>
              <w:snapToGrid w:val="0"/>
              <w:spacing w:line="360" w:lineRule="auto"/>
              <w:jc w:val="center"/>
              <w:rPr>
                <w:lang w:val="zh-CN"/>
              </w:rPr>
            </w:pPr>
            <w:r>
              <w:rPr>
                <w:rFonts w:hint="eastAsia"/>
              </w:rPr>
              <w:t>5</w:t>
            </w:r>
          </w:p>
        </w:tc>
        <w:tc>
          <w:tcPr>
            <w:tcW w:w="1916" w:type="dxa"/>
            <w:vAlign w:val="center"/>
          </w:tcPr>
          <w:p>
            <w:pPr>
              <w:pStyle w:val="57"/>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7"/>
              <w:snapToGrid w:val="0"/>
              <w:spacing w:line="360" w:lineRule="auto"/>
              <w:ind w:firstLine="240" w:firstLineChars="100"/>
            </w:pPr>
            <w:r>
              <w:rPr>
                <w:rFonts w:hint="eastAsia"/>
              </w:rPr>
              <w:t>31万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7"/>
              <w:snapToGrid w:val="0"/>
              <w:spacing w:line="360" w:lineRule="auto"/>
              <w:jc w:val="center"/>
            </w:pPr>
            <w:r>
              <w:rPr>
                <w:rFonts w:hint="eastAsia"/>
              </w:rPr>
              <w:t>6</w:t>
            </w:r>
          </w:p>
        </w:tc>
        <w:tc>
          <w:tcPr>
            <w:tcW w:w="1916" w:type="dxa"/>
            <w:vAlign w:val="center"/>
          </w:tcPr>
          <w:p>
            <w:pPr>
              <w:pStyle w:val="57"/>
              <w:snapToGrid w:val="0"/>
              <w:spacing w:line="360" w:lineRule="auto"/>
              <w:jc w:val="center"/>
              <w:rPr>
                <w:lang w:val="zh-CN"/>
              </w:rPr>
            </w:pPr>
            <w:r>
              <w:rPr>
                <w:rFonts w:hint="eastAsia"/>
                <w:lang w:val="zh-CN"/>
              </w:rPr>
              <w:t>构成招标文件的其他文件</w:t>
            </w:r>
          </w:p>
        </w:tc>
        <w:tc>
          <w:tcPr>
            <w:tcW w:w="6819" w:type="dxa"/>
            <w:vAlign w:val="center"/>
          </w:tcPr>
          <w:p>
            <w:pPr>
              <w:pStyle w:val="57"/>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7"/>
              <w:snapToGrid w:val="0"/>
              <w:spacing w:line="360" w:lineRule="auto"/>
              <w:jc w:val="center"/>
              <w:rPr>
                <w:lang w:val="zh-CN"/>
              </w:rPr>
            </w:pPr>
            <w:r>
              <w:rPr>
                <w:rFonts w:hint="eastAsia"/>
              </w:rPr>
              <w:t>7</w:t>
            </w:r>
          </w:p>
        </w:tc>
        <w:tc>
          <w:tcPr>
            <w:tcW w:w="1916" w:type="dxa"/>
            <w:vAlign w:val="center"/>
          </w:tcPr>
          <w:p>
            <w:pPr>
              <w:pStyle w:val="57"/>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7"/>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7"/>
              <w:snapToGrid w:val="0"/>
              <w:spacing w:line="360" w:lineRule="auto"/>
              <w:jc w:val="center"/>
              <w:rPr>
                <w:lang w:val="zh-CN"/>
              </w:rPr>
            </w:pPr>
            <w:r>
              <w:rPr>
                <w:rFonts w:hint="eastAsia"/>
              </w:rPr>
              <w:t>8</w:t>
            </w:r>
          </w:p>
        </w:tc>
        <w:tc>
          <w:tcPr>
            <w:tcW w:w="1916" w:type="dxa"/>
            <w:vAlign w:val="center"/>
          </w:tcPr>
          <w:p>
            <w:pPr>
              <w:pStyle w:val="57"/>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7"/>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7"/>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7"/>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7"/>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7"/>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7"/>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7"/>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7"/>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7"/>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7"/>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7"/>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7"/>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7"/>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7"/>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7"/>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7"/>
              <w:snapToGrid w:val="0"/>
              <w:spacing w:line="360" w:lineRule="auto"/>
              <w:rPr>
                <w:lang w:val="zh-CN"/>
              </w:rPr>
            </w:pPr>
            <w:r>
              <w:rPr>
                <w:rFonts w:hint="eastAsia"/>
                <w:lang w:val="zh-CN"/>
              </w:rPr>
              <w:t>a.时间和地点详见 “投标邀请”;</w:t>
            </w:r>
          </w:p>
          <w:p>
            <w:pPr>
              <w:pStyle w:val="57"/>
              <w:snapToGrid w:val="0"/>
              <w:spacing w:line="360" w:lineRule="auto"/>
              <w:rPr>
                <w:lang w:val="zh-CN"/>
              </w:rPr>
            </w:pPr>
            <w:r>
              <w:rPr>
                <w:rFonts w:hint="eastAsia"/>
                <w:lang w:val="zh-CN"/>
              </w:rPr>
              <w:t>b.采购人在招标文件规定的时间和地点组织开标，投标人代表人执有效身份证参加。</w:t>
            </w:r>
          </w:p>
          <w:p>
            <w:pPr>
              <w:pStyle w:val="57"/>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7"/>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7"/>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7"/>
              <w:snapToGrid w:val="0"/>
              <w:spacing w:line="360" w:lineRule="auto"/>
              <w:ind w:firstLine="240" w:firstLineChars="100"/>
              <w:rPr>
                <w:highlight w:val="yellow"/>
                <w:lang w:val="zh-CN"/>
              </w:rPr>
            </w:pPr>
            <w:r>
              <w:rPr>
                <w:rFonts w:hint="eastAsia"/>
                <w:lang w:val="zh-CN"/>
              </w:rPr>
              <w:t>时间：</w:t>
            </w:r>
            <w:r>
              <w:rPr>
                <w:rFonts w:hint="eastAsia"/>
                <w:color w:val="000000" w:themeColor="text1"/>
                <w14:textFill>
                  <w14:solidFill>
                    <w14:schemeClr w14:val="tx1"/>
                  </w14:solidFill>
                </w14:textFill>
              </w:rPr>
              <w:t>2021</w:t>
            </w:r>
            <w:r>
              <w:rPr>
                <w:rFonts w:hint="eastAsia"/>
                <w:color w:val="000000" w:themeColor="text1"/>
                <w:lang w:val="zh-CN"/>
                <w14:textFill>
                  <w14:solidFill>
                    <w14:schemeClr w14:val="tx1"/>
                  </w14:solidFill>
                </w14:textFill>
              </w:rPr>
              <w:t>年</w:t>
            </w:r>
            <w:r>
              <w:rPr>
                <w:rFonts w:hint="eastAsia"/>
                <w:color w:val="000000" w:themeColor="text1"/>
                <w14:textFill>
                  <w14:solidFill>
                    <w14:schemeClr w14:val="tx1"/>
                  </w14:solidFill>
                </w14:textFill>
              </w:rPr>
              <w:t>3月</w:t>
            </w:r>
            <w:r>
              <w:rPr>
                <w:rFonts w:hint="eastAsia"/>
                <w:color w:val="000000" w:themeColor="text1"/>
                <w:lang w:val="en-US" w:eastAsia="zh-CN"/>
                <w14:textFill>
                  <w14:solidFill>
                    <w14:schemeClr w14:val="tx1"/>
                  </w14:solidFill>
                </w14:textFill>
              </w:rPr>
              <w:t>23</w:t>
            </w:r>
            <w:r>
              <w:rPr>
                <w:rFonts w:hint="eastAsia"/>
                <w:color w:val="000000" w:themeColor="text1"/>
                <w:lang w:val="zh-CN"/>
                <w14:textFill>
                  <w14:solidFill>
                    <w14:schemeClr w14:val="tx1"/>
                  </w14:solidFill>
                </w14:textFill>
              </w:rPr>
              <w:t>日</w:t>
            </w:r>
            <w:r>
              <w:rPr>
                <w:rFonts w:hint="eastAsia"/>
                <w:color w:val="000000" w:themeColor="text1"/>
                <w14:textFill>
                  <w14:solidFill>
                    <w14:schemeClr w14:val="tx1"/>
                  </w14:solidFill>
                </w14:textFill>
              </w:rPr>
              <w:t>10:00</w:t>
            </w:r>
            <w:r>
              <w:rPr>
                <w:rFonts w:hint="eastAsia"/>
                <w:color w:val="000000" w:themeColor="text1"/>
                <w:lang w:val="zh-CN"/>
                <w14:textFill>
                  <w14:solidFill>
                    <w14:schemeClr w14:val="tx1"/>
                  </w14:solidFill>
                </w14:textFill>
              </w:rPr>
              <w:t>（北京时间）</w:t>
            </w:r>
          </w:p>
          <w:p>
            <w:pPr>
              <w:pStyle w:val="57"/>
              <w:snapToGrid w:val="0"/>
              <w:spacing w:line="360" w:lineRule="auto"/>
              <w:ind w:firstLine="240" w:firstLineChars="100"/>
            </w:pPr>
            <w:r>
              <w:rPr>
                <w:rFonts w:hint="eastAsia"/>
                <w:lang w:val="zh-CN"/>
              </w:rPr>
              <w:t>地点：</w:t>
            </w:r>
            <w:r>
              <w:rPr>
                <w:rFonts w:hint="eastAsia"/>
              </w:rPr>
              <w:t>四川省成都市郫都区安德街道彭温路399号</w:t>
            </w:r>
          </w:p>
        </w:tc>
      </w:tr>
    </w:tbl>
    <w:p>
      <w:pPr>
        <w:snapToGrid w:val="0"/>
        <w:spacing w:line="360" w:lineRule="auto"/>
        <w:rPr>
          <w:rFonts w:hAnsi="宋体" w:cs="宋体"/>
          <w:bCs/>
          <w:sz w:val="30"/>
          <w:szCs w:val="30"/>
        </w:rPr>
      </w:pPr>
    </w:p>
    <w:p>
      <w:pPr>
        <w:pStyle w:val="3"/>
        <w:snapToGrid w:val="0"/>
        <w:spacing w:before="0" w:after="0" w:line="360" w:lineRule="auto"/>
        <w:jc w:val="center"/>
        <w:rPr>
          <w:rFonts w:ascii="宋体" w:hAnsi="宋体" w:eastAsia="宋体" w:cs="宋体"/>
          <w:sz w:val="30"/>
          <w:szCs w:val="30"/>
        </w:rPr>
      </w:pPr>
      <w:bookmarkStart w:id="15" w:name="_Toc89075875"/>
      <w:bookmarkStart w:id="16" w:name="_Toc183582209"/>
      <w:bookmarkStart w:id="17" w:name="_Toc183682346"/>
      <w:bookmarkStart w:id="18" w:name="_Toc77400779"/>
      <w:bookmarkStart w:id="19" w:name="_Toc217446038"/>
      <w:r>
        <w:rPr>
          <w:rFonts w:hint="eastAsia" w:ascii="宋体" w:hAnsi="宋体" w:eastAsia="宋体" w:cs="宋体"/>
          <w:sz w:val="30"/>
          <w:szCs w:val="30"/>
        </w:rPr>
        <w:t>二、招标文件</w:t>
      </w:r>
      <w:bookmarkEnd w:id="15"/>
      <w:bookmarkEnd w:id="16"/>
      <w:bookmarkEnd w:id="17"/>
      <w:bookmarkEnd w:id="18"/>
      <w:bookmarkEnd w:id="19"/>
    </w:p>
    <w:p>
      <w:pPr>
        <w:pStyle w:val="4"/>
        <w:snapToGrid w:val="0"/>
        <w:spacing w:before="0" w:after="0" w:line="360" w:lineRule="auto"/>
        <w:ind w:firstLine="161" w:firstLineChars="67"/>
        <w:rPr>
          <w:rFonts w:hAnsi="宋体" w:cs="宋体"/>
          <w:sz w:val="24"/>
          <w:szCs w:val="24"/>
        </w:rPr>
      </w:pPr>
      <w:bookmarkStart w:id="20" w:name="_Toc183582210"/>
      <w:bookmarkStart w:id="21" w:name="_Toc217446039"/>
      <w:bookmarkStart w:id="22" w:name="_Toc183682347"/>
      <w:r>
        <w:rPr>
          <w:rFonts w:hint="eastAsia" w:hAnsi="宋体" w:cs="宋体"/>
          <w:sz w:val="24"/>
          <w:szCs w:val="24"/>
        </w:rPr>
        <w:t>1．招标文件的构成</w:t>
      </w:r>
      <w:bookmarkEnd w:id="20"/>
      <w:bookmarkEnd w:id="21"/>
      <w:bookmarkEnd w:id="22"/>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
        <w:snapToGrid w:val="0"/>
        <w:spacing w:before="0" w:after="0" w:line="360" w:lineRule="auto"/>
        <w:ind w:firstLine="161" w:firstLineChars="67"/>
        <w:rPr>
          <w:rFonts w:hAnsi="宋体" w:cs="宋体"/>
          <w:sz w:val="24"/>
          <w:szCs w:val="24"/>
        </w:rPr>
      </w:pPr>
      <w:bookmarkStart w:id="23" w:name="_Toc183682348"/>
      <w:bookmarkStart w:id="24" w:name="_Toc183582211"/>
      <w:bookmarkStart w:id="25" w:name="_Toc217446040"/>
      <w:r>
        <w:rPr>
          <w:rFonts w:hint="eastAsia" w:hAnsi="宋体" w:cs="宋体"/>
          <w:sz w:val="24"/>
          <w:szCs w:val="24"/>
        </w:rPr>
        <w:t>2. 招标文件的澄清</w:t>
      </w:r>
      <w:bookmarkEnd w:id="23"/>
      <w:bookmarkEnd w:id="24"/>
      <w:r>
        <w:rPr>
          <w:rFonts w:hint="eastAsia" w:hAnsi="宋体" w:cs="宋体"/>
          <w:sz w:val="24"/>
          <w:szCs w:val="24"/>
        </w:rPr>
        <w:t>和修改</w:t>
      </w:r>
      <w:bookmarkEnd w:id="25"/>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3"/>
        <w:snapToGrid w:val="0"/>
        <w:spacing w:before="0" w:after="0" w:line="360" w:lineRule="auto"/>
        <w:jc w:val="center"/>
        <w:rPr>
          <w:rFonts w:ascii="宋体" w:hAnsi="宋体" w:eastAsia="宋体" w:cs="宋体"/>
          <w:sz w:val="30"/>
          <w:szCs w:val="30"/>
        </w:rPr>
      </w:pPr>
      <w:bookmarkStart w:id="26" w:name="_Toc183682351"/>
      <w:bookmarkStart w:id="27" w:name="_Toc89075876"/>
      <w:bookmarkStart w:id="28" w:name="_Toc183582214"/>
      <w:bookmarkStart w:id="29" w:name="_Toc77400780"/>
      <w:bookmarkStart w:id="30" w:name="_Toc217446042"/>
      <w:r>
        <w:rPr>
          <w:rFonts w:hint="eastAsia" w:ascii="宋体" w:hAnsi="宋体" w:eastAsia="宋体" w:cs="宋体"/>
          <w:sz w:val="30"/>
          <w:szCs w:val="30"/>
        </w:rPr>
        <w:t>三、投标文件</w:t>
      </w:r>
      <w:bookmarkEnd w:id="26"/>
      <w:bookmarkEnd w:id="27"/>
      <w:bookmarkEnd w:id="28"/>
      <w:bookmarkEnd w:id="29"/>
      <w:bookmarkEnd w:id="30"/>
    </w:p>
    <w:p>
      <w:pPr>
        <w:pStyle w:val="4"/>
        <w:snapToGrid w:val="0"/>
        <w:spacing w:before="0" w:after="0" w:line="360" w:lineRule="auto"/>
        <w:ind w:firstLine="161" w:firstLineChars="67"/>
        <w:rPr>
          <w:rFonts w:hAnsi="宋体" w:cs="宋体"/>
          <w:sz w:val="24"/>
          <w:szCs w:val="24"/>
        </w:rPr>
      </w:pPr>
      <w:bookmarkStart w:id="31" w:name="_Toc217446043"/>
      <w:bookmarkStart w:id="32" w:name="_Toc183682352"/>
      <w:bookmarkStart w:id="33" w:name="_Toc183582215"/>
      <w:r>
        <w:rPr>
          <w:rFonts w:hint="eastAsia" w:hAnsi="宋体" w:cs="宋体"/>
          <w:sz w:val="24"/>
          <w:szCs w:val="24"/>
        </w:rPr>
        <w:t>3．投标文件的语言</w:t>
      </w:r>
      <w:bookmarkEnd w:id="31"/>
      <w:bookmarkEnd w:id="32"/>
      <w:bookmarkEnd w:id="33"/>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4"/>
        <w:snapToGrid w:val="0"/>
        <w:spacing w:before="0" w:after="0" w:line="360" w:lineRule="auto"/>
        <w:ind w:firstLine="161" w:firstLineChars="67"/>
        <w:rPr>
          <w:rFonts w:hAnsi="宋体" w:cs="宋体"/>
          <w:sz w:val="24"/>
          <w:szCs w:val="24"/>
        </w:rPr>
      </w:pPr>
      <w:bookmarkStart w:id="34" w:name="_Toc217446045"/>
      <w:r>
        <w:rPr>
          <w:rFonts w:hint="eastAsia" w:hAnsi="宋体" w:cs="宋体"/>
          <w:sz w:val="24"/>
          <w:szCs w:val="24"/>
        </w:rPr>
        <w:t>4. 投标货币</w:t>
      </w:r>
      <w:bookmarkEnd w:id="34"/>
    </w:p>
    <w:p>
      <w:pPr>
        <w:tabs>
          <w:tab w:val="left" w:pos="7665"/>
        </w:tabs>
        <w:snapToGrid w:val="0"/>
        <w:spacing w:line="360" w:lineRule="auto"/>
        <w:ind w:left="238" w:leftChars="70" w:firstLine="156" w:firstLineChars="65"/>
        <w:rPr>
          <w:rFonts w:hAnsi="宋体" w:cs="宋体"/>
          <w:sz w:val="24"/>
          <w:szCs w:val="24"/>
        </w:rPr>
      </w:pPr>
      <w:r>
        <w:rPr>
          <w:rFonts w:hint="eastAsia" w:hAnsi="宋体" w:cs="宋体"/>
          <w:sz w:val="24"/>
          <w:szCs w:val="24"/>
        </w:rPr>
        <w:t>本次招标项目的投标均以人民币报价。</w:t>
      </w:r>
    </w:p>
    <w:p>
      <w:pPr>
        <w:pStyle w:val="4"/>
        <w:snapToGrid w:val="0"/>
        <w:spacing w:before="0" w:after="0" w:line="360" w:lineRule="auto"/>
        <w:ind w:firstLine="161" w:firstLineChars="67"/>
        <w:rPr>
          <w:rFonts w:hAnsi="宋体" w:cs="宋体"/>
          <w:sz w:val="24"/>
          <w:szCs w:val="24"/>
        </w:rPr>
      </w:pPr>
      <w:bookmarkStart w:id="35" w:name="_Toc183582217"/>
      <w:bookmarkStart w:id="36" w:name="_Toc183682354"/>
      <w:bookmarkStart w:id="37" w:name="_Toc217446048"/>
      <w:bookmarkStart w:id="38" w:name="_Toc217446093"/>
      <w:r>
        <w:rPr>
          <w:rFonts w:hint="eastAsia" w:hAnsi="宋体" w:cs="宋体"/>
          <w:sz w:val="24"/>
          <w:szCs w:val="24"/>
        </w:rPr>
        <w:t>5．投标文件的组成</w:t>
      </w:r>
      <w:bookmarkEnd w:id="35"/>
      <w:bookmarkEnd w:id="36"/>
      <w:bookmarkEnd w:id="37"/>
      <w:bookmarkStart w:id="39" w:name="_Toc183582218"/>
      <w:bookmarkStart w:id="40" w:name="_Toc183682355"/>
      <w:bookmarkStart w:id="41" w:name="_Toc217446049"/>
      <w:r>
        <w:rPr>
          <w:rFonts w:hint="eastAsia" w:hAnsi="宋体" w:cs="宋体"/>
          <w:sz w:val="24"/>
          <w:szCs w:val="24"/>
        </w:rPr>
        <w:t>。</w:t>
      </w:r>
    </w:p>
    <w:p>
      <w:pPr>
        <w:pStyle w:val="4"/>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8"/>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8"/>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8"/>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8"/>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8"/>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（2）投标人每种只允许有一个报价，并且在合同履行过程中是固定不变的，任何有选择或可调整的报价将不予接受，并按无效投标处理。</w:t>
      </w:r>
    </w:p>
    <w:p>
      <w:pPr>
        <w:snapToGrid w:val="0"/>
        <w:spacing w:line="360" w:lineRule="auto"/>
        <w:ind w:firstLine="400" w:firstLineChars="167"/>
        <w:rPr>
          <w:rFonts w:hAnsi="宋体" w:cs="宋体"/>
          <w:sz w:val="24"/>
          <w:szCs w:val="24"/>
        </w:rPr>
      </w:pPr>
      <w:r>
        <w:rPr>
          <w:rFonts w:hint="eastAsia" w:hAnsi="宋体" w:cs="宋体"/>
          <w:kern w:val="2"/>
          <w:sz w:val="24"/>
          <w:szCs w:val="24"/>
        </w:rPr>
        <w:t>7.2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4"/>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39"/>
      <w:bookmarkEnd w:id="40"/>
      <w:bookmarkEnd w:id="41"/>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4"/>
        <w:snapToGrid w:val="0"/>
        <w:spacing w:before="0" w:after="0" w:line="360" w:lineRule="auto"/>
        <w:ind w:firstLine="161" w:firstLineChars="67"/>
        <w:rPr>
          <w:rFonts w:hAnsi="宋体" w:cs="宋体"/>
          <w:sz w:val="24"/>
          <w:szCs w:val="24"/>
        </w:rPr>
      </w:pPr>
      <w:bookmarkStart w:id="42" w:name="_Toc183582224"/>
      <w:bookmarkStart w:id="43" w:name="_Toc217446051"/>
      <w:bookmarkStart w:id="44" w:name="_Toc183682361"/>
      <w:r>
        <w:rPr>
          <w:rFonts w:hint="eastAsia" w:hAnsi="宋体" w:cs="宋体"/>
          <w:sz w:val="24"/>
          <w:szCs w:val="24"/>
        </w:rPr>
        <w:t>9．投标有效期</w:t>
      </w:r>
      <w:bookmarkEnd w:id="42"/>
      <w:bookmarkEnd w:id="43"/>
      <w:bookmarkEnd w:id="4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4"/>
        <w:snapToGrid w:val="0"/>
        <w:spacing w:before="0" w:after="0" w:line="360" w:lineRule="auto"/>
        <w:ind w:firstLine="161" w:firstLineChars="67"/>
        <w:rPr>
          <w:rFonts w:hAnsi="宋体" w:cs="宋体"/>
          <w:sz w:val="24"/>
          <w:szCs w:val="24"/>
        </w:rPr>
      </w:pPr>
      <w:bookmarkStart w:id="45" w:name="_Toc183582226"/>
      <w:bookmarkStart w:id="46" w:name="_Toc183682363"/>
      <w:bookmarkStart w:id="47" w:name="_Toc77400781"/>
      <w:bookmarkStart w:id="48" w:name="_Toc89075877"/>
      <w:bookmarkStart w:id="49" w:name="_Toc217446053"/>
      <w:r>
        <w:rPr>
          <w:rFonts w:hint="eastAsia" w:hAnsi="宋体" w:cs="宋体"/>
          <w:sz w:val="24"/>
          <w:szCs w:val="24"/>
        </w:rPr>
        <w:t>10. 投标文件的密封和标</w:t>
      </w:r>
      <w:bookmarkEnd w:id="45"/>
      <w:bookmarkEnd w:id="46"/>
      <w:bookmarkEnd w:id="47"/>
      <w:bookmarkEnd w:id="48"/>
      <w:r>
        <w:rPr>
          <w:rFonts w:hint="eastAsia" w:hAnsi="宋体" w:cs="宋体"/>
          <w:sz w:val="24"/>
          <w:szCs w:val="24"/>
        </w:rPr>
        <w:t>注</w:t>
      </w:r>
      <w:bookmarkEnd w:id="49"/>
    </w:p>
    <w:p>
      <w:pPr>
        <w:tabs>
          <w:tab w:val="left" w:pos="7665"/>
        </w:tabs>
        <w:snapToGrid w:val="0"/>
        <w:spacing w:line="360" w:lineRule="auto"/>
        <w:ind w:left="238" w:leftChars="70" w:firstLine="237" w:firstLineChars="99"/>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4"/>
        <w:snapToGrid w:val="0"/>
        <w:spacing w:before="0" w:after="0" w:line="360" w:lineRule="auto"/>
        <w:ind w:firstLine="161" w:firstLineChars="67"/>
        <w:rPr>
          <w:rFonts w:hAnsi="宋体" w:cs="宋体"/>
          <w:sz w:val="24"/>
          <w:szCs w:val="24"/>
        </w:rPr>
      </w:pPr>
      <w:bookmarkStart w:id="50" w:name="_Toc183682364"/>
      <w:bookmarkStart w:id="51" w:name="_Toc183582227"/>
      <w:bookmarkStart w:id="52" w:name="_Toc217446054"/>
      <w:r>
        <w:rPr>
          <w:rFonts w:hint="eastAsia" w:hAnsi="宋体" w:cs="宋体"/>
          <w:sz w:val="24"/>
          <w:szCs w:val="24"/>
        </w:rPr>
        <w:t>11．投标文件的</w:t>
      </w:r>
      <w:bookmarkEnd w:id="50"/>
      <w:bookmarkEnd w:id="51"/>
      <w:r>
        <w:rPr>
          <w:rFonts w:hint="eastAsia" w:hAnsi="宋体" w:cs="宋体"/>
          <w:sz w:val="24"/>
          <w:szCs w:val="24"/>
        </w:rPr>
        <w:t>递交</w:t>
      </w:r>
      <w:bookmarkEnd w:id="52"/>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4"/>
        <w:snapToGrid w:val="0"/>
        <w:spacing w:before="0" w:after="0" w:line="360" w:lineRule="auto"/>
        <w:ind w:firstLine="161" w:firstLineChars="67"/>
        <w:rPr>
          <w:rFonts w:hAnsi="宋体" w:cs="宋体"/>
          <w:sz w:val="24"/>
          <w:szCs w:val="24"/>
        </w:rPr>
      </w:pPr>
      <w:bookmarkStart w:id="53" w:name="_Toc183682365"/>
      <w:bookmarkStart w:id="54" w:name="_Toc183582228"/>
      <w:bookmarkStart w:id="55" w:name="_Toc217446055"/>
      <w:r>
        <w:rPr>
          <w:rFonts w:hint="eastAsia" w:hAnsi="宋体" w:cs="宋体"/>
          <w:sz w:val="24"/>
          <w:szCs w:val="24"/>
        </w:rPr>
        <w:t>12．投标文件的修改和撤</w:t>
      </w:r>
      <w:bookmarkEnd w:id="53"/>
      <w:bookmarkEnd w:id="54"/>
      <w:r>
        <w:rPr>
          <w:rFonts w:hint="eastAsia" w:hAnsi="宋体" w:cs="宋体"/>
          <w:sz w:val="24"/>
          <w:szCs w:val="24"/>
        </w:rPr>
        <w:t>回</w:t>
      </w:r>
      <w:bookmarkEnd w:id="55"/>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56" w:name="_Toc183682368"/>
      <w:bookmarkStart w:id="57" w:name="_Toc77400782"/>
      <w:bookmarkStart w:id="58" w:name="_Toc89075878"/>
      <w:bookmarkStart w:id="59" w:name="_Toc217446056"/>
      <w:bookmarkStart w:id="60" w:name="_Toc183582231"/>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56"/>
      <w:bookmarkEnd w:id="57"/>
      <w:bookmarkEnd w:id="58"/>
      <w:bookmarkEnd w:id="59"/>
      <w:bookmarkEnd w:id="60"/>
      <w:bookmarkStart w:id="61" w:name="_Toc217446057"/>
      <w:bookmarkStart w:id="62" w:name="_Toc183682369"/>
      <w:bookmarkStart w:id="63" w:name="_Toc183582232"/>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1"/>
      <w:bookmarkEnd w:id="62"/>
      <w:bookmarkEnd w:id="63"/>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4"/>
        <w:snapToGrid w:val="0"/>
        <w:spacing w:before="0" w:after="0" w:line="360" w:lineRule="auto"/>
        <w:ind w:firstLine="161" w:firstLineChars="67"/>
        <w:rPr>
          <w:rFonts w:hAnsi="宋体" w:cs="宋体"/>
          <w:sz w:val="24"/>
          <w:szCs w:val="24"/>
        </w:rPr>
      </w:pPr>
      <w:bookmarkStart w:id="64" w:name="_Toc183582238"/>
      <w:bookmarkStart w:id="65" w:name="_Toc183682375"/>
      <w:bookmarkStart w:id="66" w:name="_Toc217446063"/>
      <w:r>
        <w:rPr>
          <w:rFonts w:hint="eastAsia" w:hAnsi="宋体" w:cs="宋体"/>
          <w:sz w:val="24"/>
          <w:szCs w:val="24"/>
        </w:rPr>
        <w:t>15．中标通知</w:t>
      </w:r>
      <w:bookmarkEnd w:id="64"/>
      <w:bookmarkEnd w:id="65"/>
      <w:r>
        <w:rPr>
          <w:rFonts w:hint="eastAsia" w:hAnsi="宋体" w:cs="宋体"/>
          <w:sz w:val="24"/>
          <w:szCs w:val="24"/>
        </w:rPr>
        <w:t>书</w:t>
      </w:r>
      <w:bookmarkEnd w:id="66"/>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67" w:name="_Toc217446064"/>
      <w:bookmarkStart w:id="68" w:name="_Toc183682377"/>
      <w:bookmarkStart w:id="69"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67"/>
    </w:p>
    <w:p>
      <w:pPr>
        <w:pStyle w:val="3"/>
        <w:snapToGrid w:val="0"/>
        <w:spacing w:before="0" w:after="0" w:line="360" w:lineRule="auto"/>
        <w:ind w:firstLine="161" w:firstLineChars="67"/>
        <w:rPr>
          <w:rFonts w:ascii="宋体" w:hAnsi="宋体" w:eastAsia="宋体" w:cs="宋体"/>
          <w:sz w:val="24"/>
          <w:szCs w:val="24"/>
        </w:rPr>
      </w:pPr>
      <w:bookmarkStart w:id="70" w:name="_Toc217446065"/>
      <w:r>
        <w:rPr>
          <w:rFonts w:hint="eastAsia" w:ascii="宋体" w:hAnsi="宋体" w:eastAsia="宋体" w:cs="宋体"/>
          <w:sz w:val="24"/>
          <w:szCs w:val="24"/>
        </w:rPr>
        <w:t>16. 签订合同</w:t>
      </w:r>
      <w:bookmarkEnd w:id="70"/>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3"/>
        <w:snapToGrid w:val="0"/>
        <w:spacing w:before="0" w:after="0" w:line="360" w:lineRule="auto"/>
        <w:ind w:firstLine="161" w:firstLineChars="67"/>
        <w:rPr>
          <w:rFonts w:ascii="宋体" w:hAnsi="宋体" w:eastAsia="宋体" w:cs="宋体"/>
          <w:sz w:val="24"/>
          <w:szCs w:val="24"/>
        </w:rPr>
      </w:pPr>
      <w:bookmarkStart w:id="71" w:name="_Toc217446069"/>
      <w:r>
        <w:rPr>
          <w:rFonts w:hint="eastAsia" w:ascii="宋体" w:hAnsi="宋体" w:eastAsia="宋体" w:cs="宋体"/>
          <w:sz w:val="24"/>
          <w:szCs w:val="24"/>
        </w:rPr>
        <w:t>17. 履行合同</w:t>
      </w:r>
      <w:bookmarkEnd w:id="71"/>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3"/>
        <w:snapToGrid w:val="0"/>
        <w:spacing w:before="0" w:after="0" w:line="360" w:lineRule="auto"/>
        <w:ind w:firstLine="161" w:firstLineChars="67"/>
        <w:rPr>
          <w:rFonts w:ascii="宋体" w:hAnsi="宋体" w:eastAsia="宋体" w:cs="宋体"/>
          <w:sz w:val="24"/>
          <w:szCs w:val="24"/>
        </w:rPr>
      </w:pPr>
      <w:bookmarkStart w:id="72" w:name="_Toc217446070"/>
      <w:r>
        <w:rPr>
          <w:rFonts w:hint="eastAsia" w:ascii="宋体" w:hAnsi="宋体" w:eastAsia="宋体" w:cs="宋体"/>
          <w:sz w:val="24"/>
          <w:szCs w:val="24"/>
        </w:rPr>
        <w:t>18. 验收</w:t>
      </w:r>
      <w:bookmarkEnd w:id="72"/>
    </w:p>
    <w:bookmarkEnd w:id="68"/>
    <w:bookmarkEnd w:id="69"/>
    <w:p>
      <w:pPr>
        <w:tabs>
          <w:tab w:val="left" w:pos="7665"/>
        </w:tabs>
        <w:snapToGrid w:val="0"/>
        <w:spacing w:line="360" w:lineRule="auto"/>
        <w:ind w:firstLine="480" w:firstLineChars="200"/>
        <w:rPr>
          <w:rFonts w:hAnsi="宋体" w:cs="宋体"/>
          <w:sz w:val="24"/>
          <w:szCs w:val="24"/>
        </w:rPr>
      </w:pPr>
      <w:bookmarkStart w:id="73" w:name="_Toc217446071"/>
      <w:bookmarkStart w:id="74" w:name="_Toc217446074"/>
      <w:bookmarkStart w:id="75" w:name="_Toc183582243"/>
      <w:bookmarkStart w:id="76"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3"/>
    <w:p>
      <w:pPr>
        <w:pStyle w:val="3"/>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4"/>
    </w:p>
    <w:p>
      <w:pPr>
        <w:pStyle w:val="3"/>
        <w:snapToGrid w:val="0"/>
        <w:spacing w:before="0" w:after="0" w:line="360" w:lineRule="auto"/>
        <w:ind w:firstLine="161" w:firstLineChars="67"/>
        <w:rPr>
          <w:rFonts w:ascii="宋体" w:hAnsi="宋体" w:eastAsia="宋体" w:cs="宋体"/>
          <w:sz w:val="24"/>
          <w:szCs w:val="24"/>
        </w:rPr>
      </w:pPr>
      <w:bookmarkStart w:id="77" w:name="_Toc217446075"/>
      <w:r>
        <w:rPr>
          <w:rFonts w:hint="eastAsia" w:ascii="宋体" w:hAnsi="宋体" w:eastAsia="宋体" w:cs="宋体"/>
          <w:sz w:val="24"/>
          <w:szCs w:val="24"/>
        </w:rPr>
        <w:t>19. 投标人不得具有的情形</w:t>
      </w:r>
      <w:bookmarkEnd w:id="77"/>
    </w:p>
    <w:p>
      <w:pPr>
        <w:pStyle w:val="5"/>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5"/>
        <w:snapToGrid w:val="0"/>
        <w:spacing w:line="360" w:lineRule="auto"/>
        <w:ind w:firstLine="160" w:firstLineChars="67"/>
        <w:rPr>
          <w:rFonts w:hAnsi="宋体" w:cs="宋体"/>
          <w:sz w:val="24"/>
        </w:rPr>
      </w:pPr>
      <w:r>
        <w:rPr>
          <w:rFonts w:hint="eastAsia" w:hAnsi="宋体" w:cs="宋体"/>
          <w:sz w:val="24"/>
        </w:rPr>
        <w:t>（1）提供虚假材料谋取中标；</w:t>
      </w:r>
    </w:p>
    <w:p>
      <w:pPr>
        <w:pStyle w:val="5"/>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5"/>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5"/>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5"/>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5"/>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5"/>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0"/>
        <w:snapToGrid w:val="0"/>
        <w:spacing w:line="360" w:lineRule="auto"/>
        <w:ind w:left="630" w:firstLine="3162" w:firstLineChars="1050"/>
        <w:rPr>
          <w:rFonts w:hAnsi="宋体" w:cs="宋体"/>
          <w:b/>
          <w:bCs/>
          <w:sz w:val="30"/>
          <w:szCs w:val="30"/>
        </w:rPr>
      </w:pPr>
      <w:bookmarkStart w:id="78" w:name="_Toc217446078"/>
      <w:r>
        <w:rPr>
          <w:rFonts w:hint="eastAsia" w:hAnsi="宋体" w:cs="宋体"/>
          <w:b/>
          <w:bCs/>
          <w:sz w:val="30"/>
          <w:szCs w:val="30"/>
        </w:rPr>
        <w:t>七、质疑</w:t>
      </w:r>
      <w:bookmarkEnd w:id="78"/>
      <w:bookmarkStart w:id="79" w:name="_Toc217446079"/>
    </w:p>
    <w:bookmarkEnd w:id="79"/>
    <w:p>
      <w:pPr>
        <w:pStyle w:val="3"/>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5"/>
      <w:bookmarkEnd w:id="76"/>
    </w:p>
    <w:p>
      <w:pPr>
        <w:pStyle w:val="5"/>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在招标投标过程中，如有任何质疑，可向四川铁道职业学院纪检监察室询问，联系电话：028-68939874。</w:t>
      </w:r>
    </w:p>
    <w:p>
      <w:pPr>
        <w:pStyle w:val="10"/>
        <w:snapToGrid w:val="0"/>
        <w:spacing w:line="360" w:lineRule="auto"/>
        <w:ind w:firstLine="480" w:firstLineChars="200"/>
        <w:rPr>
          <w:rFonts w:hAnsi="宋体" w:cs="宋体"/>
          <w:sz w:val="24"/>
        </w:rPr>
      </w:pPr>
    </w:p>
    <w:p>
      <w:pPr>
        <w:pStyle w:val="10"/>
        <w:snapToGrid w:val="0"/>
        <w:spacing w:line="360" w:lineRule="auto"/>
        <w:ind w:firstLine="480" w:firstLineChars="200"/>
        <w:rPr>
          <w:rFonts w:hAnsi="宋体" w:cs="宋体"/>
          <w:sz w:val="24"/>
        </w:rPr>
      </w:pPr>
    </w:p>
    <w:p>
      <w:pPr>
        <w:snapToGrid w:val="0"/>
        <w:spacing w:line="360" w:lineRule="auto"/>
        <w:rPr>
          <w:rFonts w:hAnsi="宋体" w:cs="宋体"/>
        </w:rPr>
      </w:pPr>
    </w:p>
    <w:p>
      <w:pPr>
        <w:pStyle w:val="2"/>
        <w:snapToGrid w:val="0"/>
        <w:spacing w:before="0" w:after="0" w:line="360" w:lineRule="auto"/>
        <w:jc w:val="center"/>
        <w:rPr>
          <w:rFonts w:hAnsi="宋体" w:cs="宋体"/>
          <w:sz w:val="30"/>
          <w:szCs w:val="30"/>
        </w:rPr>
      </w:pPr>
      <w:bookmarkStart w:id="80" w:name="_Toc9388"/>
      <w:r>
        <w:rPr>
          <w:rFonts w:hint="eastAsia" w:hAnsi="宋体" w:cs="宋体"/>
          <w:sz w:val="30"/>
          <w:szCs w:val="30"/>
        </w:rPr>
        <w:t>第三章 投标文件格式</w:t>
      </w:r>
      <w:bookmarkEnd w:id="80"/>
    </w:p>
    <w:p>
      <w:pPr>
        <w:pStyle w:val="3"/>
        <w:snapToGrid w:val="0"/>
        <w:spacing w:before="0" w:after="0" w:line="360" w:lineRule="auto"/>
        <w:jc w:val="center"/>
        <w:rPr>
          <w:rFonts w:ascii="宋体" w:hAnsi="宋体" w:eastAsia="宋体" w:cs="宋体"/>
        </w:rPr>
      </w:pPr>
      <w:bookmarkStart w:id="81" w:name="_Toc217446082"/>
      <w:r>
        <w:rPr>
          <w:rFonts w:hint="eastAsia" w:ascii="宋体" w:hAnsi="宋体" w:eastAsia="宋体" w:cs="宋体"/>
        </w:rPr>
        <w:t>一、投 标 函</w:t>
      </w:r>
      <w:bookmarkEnd w:id="81"/>
    </w:p>
    <w:p>
      <w:pPr>
        <w:pStyle w:val="10"/>
        <w:snapToGrid w:val="0"/>
        <w:spacing w:line="348" w:lineRule="auto"/>
        <w:ind w:hanging="1"/>
        <w:jc w:val="left"/>
        <w:rPr>
          <w:rFonts w:hAnsi="宋体" w:cs="宋体"/>
          <w:bCs/>
          <w:sz w:val="24"/>
          <w:szCs w:val="24"/>
        </w:rPr>
      </w:pPr>
      <w:bookmarkStart w:id="82" w:name="_Toc217446083"/>
      <w:r>
        <w:rPr>
          <w:rFonts w:hint="eastAsia" w:hAnsi="宋体" w:cs="宋体"/>
          <w:bCs/>
          <w:sz w:val="24"/>
          <w:szCs w:val="24"/>
        </w:rPr>
        <w:t>__________________（采购人名称）：</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  ”项目招标文件（招标编号），决定参加贵单位组织的本项目投标。我方授权（姓名、职务）代表我方（投标单位的名称）全权处理本项目投标的有关事宜。</w:t>
      </w:r>
    </w:p>
    <w:p>
      <w:pPr>
        <w:pStyle w:val="10"/>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0"/>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工作日内开始应尽义务。</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2"/>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3" w:name="_Toc263768864"/>
      <w:bookmarkStart w:id="84" w:name="_Toc250041691"/>
      <w:bookmarkStart w:id="85" w:name="_Toc237145385"/>
      <w:bookmarkStart w:id="86" w:name="_Toc263753600"/>
      <w:bookmarkStart w:id="87" w:name="_Toc256175382"/>
      <w:bookmarkStart w:id="88" w:name="_Toc297204985"/>
      <w:bookmarkStart w:id="89" w:name="_Toc217446085"/>
    </w:p>
    <w:bookmarkEnd w:id="83"/>
    <w:bookmarkEnd w:id="84"/>
    <w:bookmarkEnd w:id="85"/>
    <w:bookmarkEnd w:id="86"/>
    <w:bookmarkEnd w:id="87"/>
    <w:bookmarkEnd w:id="88"/>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89"/>
    <w:p>
      <w:pPr>
        <w:pStyle w:val="3"/>
        <w:keepNext w:val="0"/>
        <w:keepLines w:val="0"/>
        <w:snapToGrid w:val="0"/>
        <w:spacing w:before="0" w:after="0"/>
        <w:jc w:val="center"/>
        <w:rPr>
          <w:rFonts w:ascii="仿宋_GB2312" w:eastAsia="仿宋_GB2312"/>
        </w:rPr>
      </w:pPr>
      <w:bookmarkStart w:id="90" w:name="_Toc123786888"/>
      <w:bookmarkStart w:id="91" w:name="_Toc315963014"/>
      <w:r>
        <w:rPr>
          <w:rFonts w:hint="eastAsia" w:ascii="宋体" w:hAnsi="宋体" w:eastAsia="宋体" w:cs="宋体"/>
        </w:rPr>
        <w:t>三、投标</w:t>
      </w:r>
      <w:bookmarkEnd w:id="90"/>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服务周期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1"/>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服务名称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服务内容</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r>
              <w:rPr>
                <w:rFonts w:hint="eastAsia" w:hAnsi="宋体" w:cs="宋体"/>
                <w:sz w:val="24"/>
                <w:szCs w:val="24"/>
              </w:rPr>
              <w:t>合计</w:t>
            </w:r>
          </w:p>
        </w:tc>
        <w:tc>
          <w:tcPr>
            <w:tcW w:w="7307" w:type="dxa"/>
            <w:gridSpan w:val="7"/>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512" w:firstLineChars="200"/>
        <w:jc w:val="left"/>
        <w:rPr>
          <w:rFonts w:hAnsi="宋体" w:cs="宋体"/>
          <w:bCs/>
          <w:spacing w:val="8"/>
          <w:sz w:val="24"/>
          <w:szCs w:val="24"/>
        </w:rPr>
      </w:pPr>
      <w:r>
        <w:rPr>
          <w:rFonts w:hint="eastAsia" w:hAnsi="宋体" w:cs="宋体"/>
          <w:bCs/>
          <w:spacing w:val="8"/>
          <w:sz w:val="24"/>
          <w:szCs w:val="24"/>
        </w:rPr>
        <w:t>备注：</w:t>
      </w:r>
    </w:p>
    <w:p>
      <w:pPr>
        <w:numPr>
          <w:ilvl w:val="0"/>
          <w:numId w:val="6"/>
        </w:num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相关内容和格式投标不可根据项目实际情况做相应调整</w:t>
      </w:r>
    </w:p>
    <w:p>
      <w:pPr>
        <w:adjustRightInd w:val="0"/>
        <w:snapToGrid w:val="0"/>
        <w:spacing w:line="360" w:lineRule="auto"/>
        <w:ind w:firstLine="512" w:firstLineChars="200"/>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3"/>
        <w:snapToGrid w:val="0"/>
        <w:spacing w:before="0" w:after="0" w:line="360" w:lineRule="auto"/>
        <w:jc w:val="center"/>
        <w:rPr>
          <w:rFonts w:ascii="宋体" w:hAnsi="宋体" w:eastAsia="宋体" w:cs="宋体"/>
        </w:rPr>
      </w:pPr>
      <w:bookmarkStart w:id="92" w:name="_Toc217446087"/>
    </w:p>
    <w:p>
      <w:pPr>
        <w:pStyle w:val="3"/>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2"/>
    </w:p>
    <w:p>
      <w:pPr>
        <w:pStyle w:val="13"/>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b/>
          <w:sz w:val="32"/>
          <w:szCs w:val="32"/>
        </w:rPr>
      </w:pPr>
      <w:r>
        <w:rPr>
          <w:rFonts w:hAnsi="宋体" w:cs="宋体"/>
        </w:rPr>
        <w:br w:type="page"/>
      </w:r>
    </w:p>
    <w:p>
      <w:pPr>
        <w:pStyle w:val="3"/>
        <w:snapToGrid w:val="0"/>
        <w:spacing w:before="0" w:after="0" w:line="360" w:lineRule="auto"/>
        <w:jc w:val="center"/>
        <w:rPr>
          <w:rFonts w:ascii="宋体" w:hAnsi="宋体" w:eastAsia="宋体" w:cs="宋体"/>
        </w:rPr>
      </w:pPr>
      <w:r>
        <w:rPr>
          <w:rFonts w:hint="eastAsia" w:ascii="宋体" w:hAnsi="宋体" w:eastAsia="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2"/>
        <w:snapToGrid w:val="0"/>
        <w:spacing w:before="0" w:after="283" w:afterLines="60" w:line="360" w:lineRule="auto"/>
        <w:jc w:val="center"/>
        <w:rPr>
          <w:rFonts w:hAnsi="宋体"/>
          <w:sz w:val="32"/>
          <w:szCs w:val="32"/>
        </w:rPr>
      </w:pPr>
      <w:bookmarkStart w:id="93" w:name="_Toc6369"/>
      <w:bookmarkStart w:id="94" w:name="_Hlk42504294"/>
      <w:r>
        <w:rPr>
          <w:rFonts w:hint="eastAsia" w:hAnsi="宋体"/>
          <w:sz w:val="32"/>
          <w:szCs w:val="32"/>
        </w:rPr>
        <w:t>第四章  招标项目技术、商务及其他要求</w:t>
      </w:r>
      <w:bookmarkEnd w:id="93"/>
    </w:p>
    <w:bookmarkEnd w:id="94"/>
    <w:p>
      <w:pPr>
        <w:pStyle w:val="3"/>
      </w:pPr>
      <w:r>
        <w:rPr>
          <w:rFonts w:hint="eastAsia"/>
          <w:sz w:val="28"/>
          <w:szCs w:val="28"/>
        </w:rPr>
        <w:t>一、项目内容及要求</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四川铁道职业学院学生食堂两个班组（同在一层），服务对象为全校师生，现有在校学生5000人左右，学生食堂每日日均接待人次为12000人左右。项目安排4人负责大厅清洁卫生工作，并负责为两个食堂提供消毒餐具。</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1.就餐区桌面、地面无积水、无水渍、油污，应随时确保所承担清扫区域内桌面、地面、墙面等区域的洁净、干爽、无水渍；</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2.餐具清洗消毒后应做到表面干爽、无水渍、油渍；</w:t>
      </w:r>
    </w:p>
    <w:p>
      <w:pPr>
        <w:pStyle w:val="3"/>
        <w:rPr>
          <w:sz w:val="28"/>
          <w:szCs w:val="28"/>
        </w:rPr>
      </w:pPr>
      <w:r>
        <w:rPr>
          <w:rFonts w:hint="eastAsia"/>
          <w:sz w:val="28"/>
          <w:szCs w:val="28"/>
        </w:rPr>
        <w:t>二、技术指标</w:t>
      </w:r>
    </w:p>
    <w:p>
      <w:pPr>
        <w:ind w:firstLine="256" w:firstLineChars="100"/>
        <w:rPr>
          <w:rFonts w:hAnsi="宋体" w:cs="宋体"/>
          <w:bCs/>
          <w:spacing w:val="8"/>
          <w:sz w:val="24"/>
          <w:szCs w:val="24"/>
        </w:rPr>
      </w:pPr>
      <w:r>
        <w:rPr>
          <w:rFonts w:hint="eastAsia" w:hAnsi="宋体" w:cs="宋体"/>
          <w:bCs/>
          <w:spacing w:val="8"/>
          <w:sz w:val="24"/>
          <w:szCs w:val="24"/>
        </w:rPr>
        <w:t>1.清洁人员4名、年龄不超过60岁，购买不低于50万意外险；</w:t>
      </w:r>
    </w:p>
    <w:p>
      <w:pPr>
        <w:ind w:firstLine="256" w:firstLineChars="100"/>
        <w:rPr>
          <w:rFonts w:hAnsi="宋体" w:cs="宋体"/>
          <w:bCs/>
          <w:spacing w:val="8"/>
          <w:sz w:val="24"/>
          <w:szCs w:val="24"/>
        </w:rPr>
      </w:pPr>
      <w:r>
        <w:rPr>
          <w:rFonts w:hint="eastAsia" w:hAnsi="宋体" w:cs="宋体"/>
          <w:bCs/>
          <w:spacing w:val="8"/>
          <w:sz w:val="24"/>
          <w:szCs w:val="24"/>
        </w:rPr>
        <w:t>2.消毒碗为密胺仿瓷6寸；</w:t>
      </w:r>
    </w:p>
    <w:p>
      <w:pPr>
        <w:ind w:firstLine="256" w:firstLineChars="100"/>
        <w:rPr>
          <w:rFonts w:hAnsi="宋体" w:cs="宋体"/>
          <w:bCs/>
          <w:spacing w:val="8"/>
          <w:sz w:val="24"/>
          <w:szCs w:val="24"/>
        </w:rPr>
      </w:pPr>
      <w:r>
        <w:rPr>
          <w:rFonts w:hint="eastAsia" w:hAnsi="宋体" w:cs="宋体"/>
          <w:bCs/>
          <w:spacing w:val="8"/>
          <w:sz w:val="24"/>
          <w:szCs w:val="24"/>
        </w:rPr>
        <w:t>3.消毒餐盘为不锈钢长方形六格打饭盘。</w:t>
      </w:r>
      <w:bookmarkStart w:id="101" w:name="_GoBack"/>
      <w:bookmarkEnd w:id="101"/>
    </w:p>
    <w:p>
      <w:pPr>
        <w:pStyle w:val="3"/>
        <w:rPr>
          <w:sz w:val="28"/>
          <w:szCs w:val="28"/>
        </w:rPr>
      </w:pPr>
      <w:r>
        <w:rPr>
          <w:rFonts w:hint="eastAsia"/>
          <w:sz w:val="28"/>
          <w:szCs w:val="28"/>
        </w:rPr>
        <w:t>三、限价标准</w:t>
      </w:r>
    </w:p>
    <w:tbl>
      <w:tblPr>
        <w:tblStyle w:val="20"/>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774"/>
        <w:gridCol w:w="1104"/>
        <w:gridCol w:w="1923"/>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jc w:val="center"/>
              <w:rPr>
                <w:rFonts w:hAnsi="宋体" w:cs="宋体"/>
                <w:bCs/>
                <w:spacing w:val="8"/>
                <w:sz w:val="24"/>
                <w:szCs w:val="24"/>
              </w:rPr>
            </w:pPr>
            <w:r>
              <w:rPr>
                <w:rFonts w:hint="eastAsia" w:hAnsi="宋体" w:cs="宋体"/>
                <w:bCs/>
                <w:spacing w:val="8"/>
                <w:sz w:val="24"/>
                <w:szCs w:val="24"/>
              </w:rPr>
              <w:t>序号</w:t>
            </w:r>
          </w:p>
        </w:tc>
        <w:tc>
          <w:tcPr>
            <w:tcW w:w="1774" w:type="dxa"/>
          </w:tcPr>
          <w:p>
            <w:pPr>
              <w:jc w:val="center"/>
              <w:rPr>
                <w:rFonts w:hAnsi="宋体" w:cs="宋体"/>
                <w:bCs/>
                <w:spacing w:val="8"/>
                <w:sz w:val="24"/>
                <w:szCs w:val="24"/>
              </w:rPr>
            </w:pPr>
            <w:r>
              <w:rPr>
                <w:rFonts w:hint="eastAsia" w:hAnsi="宋体" w:cs="宋体"/>
                <w:bCs/>
                <w:spacing w:val="8"/>
                <w:sz w:val="24"/>
                <w:szCs w:val="24"/>
              </w:rPr>
              <w:t>项目</w:t>
            </w:r>
          </w:p>
        </w:tc>
        <w:tc>
          <w:tcPr>
            <w:tcW w:w="1104" w:type="dxa"/>
          </w:tcPr>
          <w:p>
            <w:pPr>
              <w:jc w:val="center"/>
              <w:rPr>
                <w:rFonts w:hAnsi="宋体" w:cs="宋体"/>
                <w:bCs/>
                <w:spacing w:val="8"/>
                <w:sz w:val="24"/>
                <w:szCs w:val="24"/>
              </w:rPr>
            </w:pPr>
            <w:r>
              <w:rPr>
                <w:rFonts w:hint="eastAsia" w:hAnsi="宋体" w:cs="宋体"/>
                <w:bCs/>
                <w:spacing w:val="8"/>
                <w:sz w:val="24"/>
                <w:szCs w:val="24"/>
              </w:rPr>
              <w:t>单位</w:t>
            </w:r>
          </w:p>
        </w:tc>
        <w:tc>
          <w:tcPr>
            <w:tcW w:w="1923" w:type="dxa"/>
          </w:tcPr>
          <w:p>
            <w:pPr>
              <w:jc w:val="center"/>
              <w:rPr>
                <w:rFonts w:hAnsi="宋体" w:cs="宋体"/>
                <w:bCs/>
                <w:spacing w:val="8"/>
                <w:sz w:val="24"/>
                <w:szCs w:val="24"/>
              </w:rPr>
            </w:pPr>
            <w:r>
              <w:rPr>
                <w:rFonts w:hint="eastAsia" w:hAnsi="宋体" w:cs="宋体"/>
                <w:bCs/>
                <w:spacing w:val="8"/>
                <w:sz w:val="24"/>
                <w:szCs w:val="24"/>
              </w:rPr>
              <w:t>最高限价</w:t>
            </w:r>
          </w:p>
        </w:tc>
        <w:tc>
          <w:tcPr>
            <w:tcW w:w="2391" w:type="dxa"/>
          </w:tcPr>
          <w:p>
            <w:pPr>
              <w:jc w:val="center"/>
              <w:rPr>
                <w:rFonts w:hAnsi="宋体" w:cs="宋体"/>
                <w:bCs/>
                <w:spacing w:val="8"/>
                <w:sz w:val="24"/>
                <w:szCs w:val="24"/>
              </w:rPr>
            </w:pPr>
            <w:r>
              <w:rPr>
                <w:rFonts w:hint="eastAsia" w:hAnsi="宋体" w:cs="宋体"/>
                <w:bCs/>
                <w:spacing w:val="8"/>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jc w:val="center"/>
              <w:rPr>
                <w:rFonts w:hAnsi="宋体" w:cs="宋体"/>
                <w:bCs/>
                <w:spacing w:val="8"/>
                <w:sz w:val="24"/>
                <w:szCs w:val="24"/>
              </w:rPr>
            </w:pPr>
            <w:r>
              <w:rPr>
                <w:rFonts w:hint="eastAsia" w:hAnsi="宋体" w:cs="宋体"/>
                <w:bCs/>
                <w:spacing w:val="8"/>
                <w:sz w:val="24"/>
                <w:szCs w:val="24"/>
              </w:rPr>
              <w:t>1</w:t>
            </w:r>
          </w:p>
        </w:tc>
        <w:tc>
          <w:tcPr>
            <w:tcW w:w="1774" w:type="dxa"/>
          </w:tcPr>
          <w:p>
            <w:pPr>
              <w:rPr>
                <w:rFonts w:hAnsi="宋体" w:cs="宋体"/>
                <w:bCs/>
                <w:spacing w:val="8"/>
                <w:sz w:val="24"/>
                <w:szCs w:val="24"/>
              </w:rPr>
            </w:pPr>
            <w:r>
              <w:rPr>
                <w:rFonts w:hint="eastAsia" w:hAnsi="宋体" w:cs="宋体"/>
                <w:bCs/>
                <w:spacing w:val="8"/>
                <w:sz w:val="24"/>
                <w:szCs w:val="24"/>
              </w:rPr>
              <w:t>清洁人员</w:t>
            </w:r>
          </w:p>
        </w:tc>
        <w:tc>
          <w:tcPr>
            <w:tcW w:w="1104" w:type="dxa"/>
          </w:tcPr>
          <w:p>
            <w:pPr>
              <w:jc w:val="center"/>
              <w:rPr>
                <w:rFonts w:hAnsi="宋体" w:cs="宋体"/>
                <w:bCs/>
                <w:spacing w:val="8"/>
                <w:sz w:val="24"/>
                <w:szCs w:val="24"/>
              </w:rPr>
            </w:pPr>
            <w:r>
              <w:rPr>
                <w:rFonts w:hint="eastAsia" w:hAnsi="宋体" w:cs="宋体"/>
                <w:bCs/>
                <w:spacing w:val="8"/>
                <w:sz w:val="24"/>
                <w:szCs w:val="24"/>
              </w:rPr>
              <w:t>人</w:t>
            </w:r>
          </w:p>
        </w:tc>
        <w:tc>
          <w:tcPr>
            <w:tcW w:w="1923" w:type="dxa"/>
          </w:tcPr>
          <w:p>
            <w:pPr>
              <w:jc w:val="center"/>
              <w:rPr>
                <w:rFonts w:hAnsi="宋体" w:cs="宋体"/>
                <w:bCs/>
                <w:spacing w:val="8"/>
                <w:sz w:val="24"/>
                <w:szCs w:val="24"/>
              </w:rPr>
            </w:pPr>
            <w:r>
              <w:rPr>
                <w:rFonts w:hint="eastAsia" w:hAnsi="宋体" w:cs="宋体"/>
                <w:bCs/>
                <w:spacing w:val="8"/>
                <w:sz w:val="24"/>
                <w:szCs w:val="24"/>
              </w:rPr>
              <w:t>2750元</w:t>
            </w:r>
            <w:r>
              <w:rPr>
                <w:rFonts w:hAnsi="宋体" w:cs="宋体"/>
                <w:bCs/>
                <w:spacing w:val="8"/>
                <w:sz w:val="24"/>
                <w:szCs w:val="24"/>
              </w:rPr>
              <w:t>/</w:t>
            </w:r>
            <w:r>
              <w:rPr>
                <w:rFonts w:hint="eastAsia" w:hAnsi="宋体" w:cs="宋体"/>
                <w:bCs/>
                <w:spacing w:val="8"/>
                <w:sz w:val="24"/>
                <w:szCs w:val="24"/>
              </w:rPr>
              <w:t>月</w:t>
            </w:r>
          </w:p>
        </w:tc>
        <w:tc>
          <w:tcPr>
            <w:tcW w:w="2391" w:type="dxa"/>
          </w:tcPr>
          <w:p>
            <w:pPr>
              <w:rPr>
                <w:rFonts w:hAnsi="宋体" w:cs="宋体"/>
                <w:bCs/>
                <w:spacing w:val="8"/>
                <w:sz w:val="24"/>
                <w:szCs w:val="24"/>
              </w:rPr>
            </w:pPr>
            <w:r>
              <w:rPr>
                <w:rFonts w:hint="eastAsia" w:hAnsi="宋体" w:cs="宋体"/>
                <w:bCs/>
                <w:spacing w:val="8"/>
                <w:sz w:val="24"/>
                <w:szCs w:val="24"/>
                <w:lang w:eastAsia="zh-CN"/>
              </w:rPr>
              <w:t>一</w:t>
            </w:r>
            <w:r>
              <w:rPr>
                <w:rFonts w:hint="eastAsia" w:hAnsi="宋体" w:cs="宋体"/>
                <w:bCs/>
                <w:spacing w:val="8"/>
                <w:sz w:val="24"/>
                <w:szCs w:val="24"/>
              </w:rPr>
              <w:t>年按10个月计算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jc w:val="center"/>
              <w:rPr>
                <w:rFonts w:hAnsi="宋体" w:cs="宋体"/>
                <w:bCs/>
                <w:spacing w:val="8"/>
                <w:sz w:val="24"/>
                <w:szCs w:val="24"/>
              </w:rPr>
            </w:pPr>
            <w:r>
              <w:rPr>
                <w:rFonts w:hint="eastAsia" w:hAnsi="宋体" w:cs="宋体"/>
                <w:bCs/>
                <w:spacing w:val="8"/>
                <w:sz w:val="24"/>
                <w:szCs w:val="24"/>
              </w:rPr>
              <w:t>2</w:t>
            </w:r>
          </w:p>
        </w:tc>
        <w:tc>
          <w:tcPr>
            <w:tcW w:w="1774" w:type="dxa"/>
          </w:tcPr>
          <w:p>
            <w:pPr>
              <w:rPr>
                <w:rFonts w:hAnsi="宋体" w:cs="宋体"/>
                <w:bCs/>
                <w:spacing w:val="8"/>
                <w:sz w:val="24"/>
                <w:szCs w:val="24"/>
              </w:rPr>
            </w:pPr>
            <w:r>
              <w:rPr>
                <w:rFonts w:hint="eastAsia" w:hAnsi="宋体" w:cs="宋体"/>
                <w:bCs/>
                <w:spacing w:val="8"/>
                <w:sz w:val="24"/>
                <w:szCs w:val="24"/>
              </w:rPr>
              <w:t>消毒碗租赁</w:t>
            </w:r>
          </w:p>
        </w:tc>
        <w:tc>
          <w:tcPr>
            <w:tcW w:w="1104" w:type="dxa"/>
          </w:tcPr>
          <w:p>
            <w:pPr>
              <w:jc w:val="center"/>
              <w:rPr>
                <w:rFonts w:hAnsi="宋体" w:cs="宋体"/>
                <w:bCs/>
                <w:spacing w:val="8"/>
                <w:sz w:val="24"/>
                <w:szCs w:val="24"/>
              </w:rPr>
            </w:pPr>
            <w:r>
              <w:rPr>
                <w:rFonts w:hint="eastAsia" w:hAnsi="宋体" w:cs="宋体"/>
                <w:bCs/>
                <w:spacing w:val="8"/>
                <w:sz w:val="24"/>
                <w:szCs w:val="24"/>
              </w:rPr>
              <w:t>个</w:t>
            </w:r>
          </w:p>
        </w:tc>
        <w:tc>
          <w:tcPr>
            <w:tcW w:w="1923" w:type="dxa"/>
          </w:tcPr>
          <w:p>
            <w:pPr>
              <w:jc w:val="center"/>
              <w:rPr>
                <w:rFonts w:hAnsi="宋体" w:cs="宋体"/>
                <w:bCs/>
                <w:spacing w:val="8"/>
                <w:sz w:val="24"/>
                <w:szCs w:val="24"/>
              </w:rPr>
            </w:pPr>
            <w:r>
              <w:rPr>
                <w:rFonts w:hint="eastAsia" w:hAnsi="宋体" w:cs="宋体"/>
                <w:bCs/>
                <w:spacing w:val="8"/>
                <w:sz w:val="24"/>
                <w:szCs w:val="24"/>
              </w:rPr>
              <w:t>0.2元</w:t>
            </w:r>
          </w:p>
        </w:tc>
        <w:tc>
          <w:tcPr>
            <w:tcW w:w="2391" w:type="dxa"/>
          </w:tcPr>
          <w:p>
            <w:pPr>
              <w:rPr>
                <w:rFonts w:hAnsi="宋体" w:cs="宋体"/>
                <w:bCs/>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jc w:val="center"/>
              <w:rPr>
                <w:rFonts w:hAnsi="宋体" w:cs="宋体"/>
                <w:bCs/>
                <w:spacing w:val="8"/>
                <w:sz w:val="24"/>
                <w:szCs w:val="24"/>
              </w:rPr>
            </w:pPr>
            <w:r>
              <w:rPr>
                <w:rFonts w:hint="eastAsia" w:hAnsi="宋体" w:cs="宋体"/>
                <w:bCs/>
                <w:spacing w:val="8"/>
                <w:sz w:val="24"/>
                <w:szCs w:val="24"/>
              </w:rPr>
              <w:t>3</w:t>
            </w:r>
          </w:p>
        </w:tc>
        <w:tc>
          <w:tcPr>
            <w:tcW w:w="1774" w:type="dxa"/>
          </w:tcPr>
          <w:p>
            <w:pPr>
              <w:rPr>
                <w:rFonts w:hAnsi="宋体" w:cs="宋体"/>
                <w:bCs/>
                <w:spacing w:val="8"/>
                <w:sz w:val="24"/>
                <w:szCs w:val="24"/>
              </w:rPr>
            </w:pPr>
            <w:r>
              <w:rPr>
                <w:rFonts w:hint="eastAsia" w:hAnsi="宋体" w:cs="宋体"/>
                <w:bCs/>
                <w:spacing w:val="8"/>
                <w:sz w:val="24"/>
                <w:szCs w:val="24"/>
              </w:rPr>
              <w:t>消毒餐盘租赁</w:t>
            </w:r>
          </w:p>
        </w:tc>
        <w:tc>
          <w:tcPr>
            <w:tcW w:w="1104" w:type="dxa"/>
          </w:tcPr>
          <w:p>
            <w:pPr>
              <w:jc w:val="center"/>
              <w:rPr>
                <w:rFonts w:hAnsi="宋体" w:cs="宋体"/>
                <w:bCs/>
                <w:spacing w:val="8"/>
                <w:sz w:val="24"/>
                <w:szCs w:val="24"/>
              </w:rPr>
            </w:pPr>
            <w:r>
              <w:rPr>
                <w:rFonts w:hint="eastAsia" w:hAnsi="宋体" w:cs="宋体"/>
                <w:bCs/>
                <w:spacing w:val="8"/>
                <w:sz w:val="24"/>
                <w:szCs w:val="24"/>
              </w:rPr>
              <w:t>个</w:t>
            </w:r>
          </w:p>
        </w:tc>
        <w:tc>
          <w:tcPr>
            <w:tcW w:w="1923" w:type="dxa"/>
          </w:tcPr>
          <w:p>
            <w:pPr>
              <w:jc w:val="center"/>
              <w:rPr>
                <w:rFonts w:hAnsi="宋体" w:cs="宋体"/>
                <w:bCs/>
                <w:spacing w:val="8"/>
                <w:sz w:val="24"/>
                <w:szCs w:val="24"/>
              </w:rPr>
            </w:pPr>
            <w:r>
              <w:rPr>
                <w:rFonts w:hint="eastAsia" w:hAnsi="宋体" w:cs="宋体"/>
                <w:bCs/>
                <w:spacing w:val="8"/>
                <w:sz w:val="24"/>
                <w:szCs w:val="24"/>
              </w:rPr>
              <w:t>0.3元</w:t>
            </w:r>
          </w:p>
        </w:tc>
        <w:tc>
          <w:tcPr>
            <w:tcW w:w="2391" w:type="dxa"/>
          </w:tcPr>
          <w:p>
            <w:pPr>
              <w:rPr>
                <w:rFonts w:hAnsi="宋体" w:cs="宋体"/>
                <w:bCs/>
                <w:spacing w:val="8"/>
                <w:sz w:val="24"/>
                <w:szCs w:val="24"/>
              </w:rPr>
            </w:pPr>
          </w:p>
        </w:tc>
      </w:tr>
    </w:tbl>
    <w:p>
      <w:pPr>
        <w:ind w:firstLine="256" w:firstLineChars="100"/>
        <w:rPr>
          <w:rFonts w:hAnsi="宋体" w:cs="宋体"/>
          <w:bCs/>
          <w:spacing w:val="8"/>
          <w:sz w:val="24"/>
          <w:szCs w:val="24"/>
        </w:rPr>
      </w:pPr>
    </w:p>
    <w:p>
      <w:pPr>
        <w:pStyle w:val="3"/>
        <w:rPr>
          <w:sz w:val="28"/>
          <w:szCs w:val="28"/>
        </w:rPr>
      </w:pPr>
      <w:r>
        <w:rPr>
          <w:rFonts w:hint="eastAsia"/>
          <w:sz w:val="28"/>
          <w:szCs w:val="28"/>
        </w:rPr>
        <w:t>四、考核办法</w:t>
      </w:r>
    </w:p>
    <w:tbl>
      <w:tblPr>
        <w:tblStyle w:val="19"/>
        <w:tblW w:w="919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872"/>
        <w:gridCol w:w="2320"/>
        <w:gridCol w:w="3212"/>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6" w:type="dxa"/>
            <w:gridSpan w:val="5"/>
            <w:tcBorders>
              <w:top w:val="nil"/>
              <w:left w:val="nil"/>
              <w:bottom w:val="single" w:color="auto" w:sz="4" w:space="0"/>
              <w:right w:val="nil"/>
            </w:tcBorders>
            <w:vAlign w:val="center"/>
          </w:tcPr>
          <w:p>
            <w:pPr>
              <w:jc w:val="center"/>
              <w:rPr>
                <w:rFonts w:hAnsi="宋体"/>
                <w:color w:val="000000"/>
                <w:sz w:val="24"/>
                <w:szCs w:val="24"/>
              </w:rPr>
            </w:pPr>
            <w:r>
              <w:rPr>
                <w:rFonts w:hint="eastAsia" w:hAnsi="宋体"/>
                <w:color w:val="000000"/>
                <w:sz w:val="24"/>
                <w:szCs w:val="24"/>
              </w:rPr>
              <w:t>餐饮部清洁劳务外包绩效考评细则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考核项目</w:t>
            </w:r>
          </w:p>
        </w:tc>
        <w:tc>
          <w:tcPr>
            <w:tcW w:w="41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r>
              <w:rPr>
                <w:rFonts w:hint="eastAsia"/>
                <w:sz w:val="18"/>
                <w:szCs w:val="18"/>
              </w:rPr>
              <w:t>考核内容</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r>
              <w:rPr>
                <w:rFonts w:hint="eastAsia"/>
                <w:sz w:val="18"/>
                <w:szCs w:val="18"/>
              </w:rPr>
              <w:t>考核标准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r>
              <w:rPr>
                <w:rFonts w:hint="eastAsia"/>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60" w:type="dxa"/>
            <w:vMerge w:val="restart"/>
            <w:tcBorders>
              <w:top w:val="single" w:color="auto" w:sz="4" w:space="0"/>
              <w:left w:val="single" w:color="auto" w:sz="4" w:space="0"/>
              <w:right w:val="single" w:color="auto" w:sz="4" w:space="0"/>
            </w:tcBorders>
            <w:vAlign w:val="center"/>
          </w:tcPr>
          <w:p>
            <w:pPr>
              <w:spacing w:line="400" w:lineRule="exact"/>
              <w:jc w:val="center"/>
              <w:rPr>
                <w:sz w:val="18"/>
                <w:szCs w:val="18"/>
              </w:rPr>
            </w:pPr>
            <w:r>
              <w:rPr>
                <w:rFonts w:hint="eastAsia"/>
                <w:sz w:val="18"/>
                <w:szCs w:val="18"/>
              </w:rPr>
              <w:t>工作纪律</w:t>
            </w: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w:rPr>
                <w:rFonts w:hint="eastAsia" w:hAnsi="宋体"/>
                <w:sz w:val="18"/>
                <w:szCs w:val="18"/>
                <w:u w:color="FFFFFF"/>
              </w:rPr>
              <w:t>1、积极配合招标使用方的安排和调遣，服从招标使用方相关管理人员的一切指挥和安排，工作态度端正，服务态度良好；</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18"/>
                <w:szCs w:val="18"/>
              </w:rPr>
            </w:pPr>
            <w:r>
              <w:rPr>
                <w:rFonts w:hint="eastAsia" w:hAnsi="宋体"/>
                <w:sz w:val="18"/>
                <w:szCs w:val="18"/>
              </w:rPr>
              <w:t>发现有不听从指挥安排的，扣3分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60" w:type="dxa"/>
            <w:vMerge w:val="continue"/>
            <w:tcBorders>
              <w:left w:val="single" w:color="auto" w:sz="4" w:space="0"/>
              <w:right w:val="single" w:color="auto" w:sz="4" w:space="0"/>
            </w:tcBorders>
            <w:vAlign w:val="center"/>
          </w:tcPr>
          <w:p>
            <w:pPr>
              <w:spacing w:line="400" w:lineRule="exact"/>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pStyle w:val="53"/>
              <w:spacing w:line="265" w:lineRule="exact"/>
              <w:ind w:firstLine="0" w:firstLineChars="0"/>
              <w:rPr>
                <w:rFonts w:hAnsi="宋体"/>
              </w:rPr>
            </w:pPr>
            <w:r>
              <w:rPr>
                <w:rFonts w:hint="eastAsia" w:hAnsi="宋体"/>
              </w:rPr>
              <w:t>2、所有从业人员应严格遵守招标使用方作息时间，不得擅离职守；</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18"/>
                <w:szCs w:val="18"/>
              </w:rPr>
            </w:pPr>
            <w:r>
              <w:rPr>
                <w:rFonts w:hint="eastAsia" w:hAnsi="宋体"/>
                <w:sz w:val="18"/>
                <w:szCs w:val="18"/>
              </w:rPr>
              <w:t>发现有迟到早退现象，扣 2分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60" w:type="dxa"/>
            <w:vMerge w:val="continue"/>
            <w:tcBorders>
              <w:left w:val="single" w:color="auto" w:sz="4" w:space="0"/>
              <w:right w:val="single" w:color="auto" w:sz="4" w:space="0"/>
            </w:tcBorders>
            <w:vAlign w:val="center"/>
          </w:tcPr>
          <w:p>
            <w:pPr>
              <w:spacing w:line="400" w:lineRule="exact"/>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pStyle w:val="53"/>
              <w:spacing w:line="265" w:lineRule="exact"/>
              <w:ind w:firstLine="0" w:firstLineChars="0"/>
              <w:rPr>
                <w:rFonts w:hAnsi="宋体"/>
              </w:rPr>
            </w:pPr>
            <w:r>
              <w:rPr>
                <w:rFonts w:hint="eastAsia" w:hAnsi="宋体"/>
              </w:rPr>
              <w:t>3、不得在食堂内拾捡可回收利用的物资；</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18"/>
                <w:szCs w:val="18"/>
              </w:rPr>
            </w:pPr>
            <w:r>
              <w:rPr>
                <w:rFonts w:hint="eastAsia" w:hAnsi="宋体"/>
                <w:sz w:val="18"/>
                <w:szCs w:val="18"/>
              </w:rPr>
              <w:t>发现有此现象的，扣5份</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60" w:type="dxa"/>
            <w:vMerge w:val="continue"/>
            <w:tcBorders>
              <w:left w:val="single" w:color="auto" w:sz="4" w:space="0"/>
              <w:right w:val="single" w:color="auto" w:sz="4" w:space="0"/>
            </w:tcBorders>
            <w:vAlign w:val="center"/>
          </w:tcPr>
          <w:p>
            <w:pPr>
              <w:spacing w:line="400" w:lineRule="exact"/>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pStyle w:val="53"/>
              <w:spacing w:line="265" w:lineRule="exact"/>
              <w:ind w:firstLine="0" w:firstLineChars="0"/>
              <w:rPr>
                <w:rFonts w:hAnsi="宋体"/>
              </w:rPr>
            </w:pPr>
            <w:r>
              <w:rPr>
                <w:rFonts w:hint="eastAsia" w:hAnsi="宋体"/>
              </w:rPr>
              <w:t>4、所有从业人员不得将招标使用方的食品、餐具、厨具等东西据为己有；</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18"/>
                <w:szCs w:val="18"/>
              </w:rPr>
            </w:pPr>
            <w:r>
              <w:rPr>
                <w:rFonts w:hint="eastAsia" w:hAnsi="宋体"/>
                <w:sz w:val="18"/>
                <w:szCs w:val="18"/>
              </w:rPr>
              <w:t>发现有此现象的，扣5分，并处罚金500-1000元</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60" w:type="dxa"/>
            <w:vMerge w:val="continue"/>
            <w:tcBorders>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5、上班期间，严禁高声喧哗，严禁打架斗殴。</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18"/>
                <w:szCs w:val="18"/>
              </w:rPr>
            </w:pPr>
            <w:r>
              <w:rPr>
                <w:rFonts w:hint="eastAsia" w:hAnsi="宋体"/>
                <w:sz w:val="18"/>
                <w:szCs w:val="18"/>
              </w:rPr>
              <w:t>发现有此现象的，扣 2分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r>
              <w:rPr>
                <w:rFonts w:hint="eastAsia"/>
                <w:sz w:val="18"/>
                <w:szCs w:val="18"/>
              </w:rPr>
              <w:t>仪容仪表</w:t>
            </w:r>
          </w:p>
        </w:tc>
        <w:tc>
          <w:tcPr>
            <w:tcW w:w="4192" w:type="dxa"/>
            <w:gridSpan w:val="2"/>
            <w:tcBorders>
              <w:top w:val="single" w:color="auto" w:sz="4" w:space="0"/>
              <w:left w:val="single" w:color="auto" w:sz="4" w:space="0"/>
              <w:bottom w:val="single" w:color="auto" w:sz="4" w:space="0"/>
              <w:right w:val="single" w:color="auto" w:sz="4" w:space="0"/>
            </w:tcBorders>
            <w:vAlign w:val="center"/>
          </w:tcPr>
          <w:p>
            <w:pPr>
              <w:pStyle w:val="53"/>
              <w:spacing w:line="265" w:lineRule="exact"/>
              <w:ind w:firstLine="0" w:firstLineChars="0"/>
              <w:rPr>
                <w:rFonts w:hAnsi="宋体"/>
              </w:rPr>
            </w:pPr>
            <w:r>
              <w:rPr>
                <w:rFonts w:hint="eastAsia" w:hAnsi="宋体"/>
              </w:rPr>
              <w:t>要求所有从业人员上岗时，着装统一，确保个人卫生干净整洁，不得留长指甲，头发扎起，保持清爽干净；</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hAnsi="宋体"/>
                <w:sz w:val="18"/>
                <w:szCs w:val="18"/>
              </w:rPr>
              <w:t>发现有此现象的，扣3分。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60" w:type="dxa"/>
            <w:vMerge w:val="restart"/>
            <w:tcBorders>
              <w:top w:val="single" w:color="auto" w:sz="4" w:space="0"/>
              <w:left w:val="single" w:color="auto" w:sz="4" w:space="0"/>
              <w:right w:val="single" w:color="auto" w:sz="4" w:space="0"/>
            </w:tcBorders>
            <w:vAlign w:val="center"/>
          </w:tcPr>
          <w:p>
            <w:pPr>
              <w:spacing w:line="400" w:lineRule="exact"/>
              <w:jc w:val="center"/>
              <w:rPr>
                <w:sz w:val="18"/>
                <w:szCs w:val="18"/>
              </w:rPr>
            </w:pPr>
            <w:r>
              <w:rPr>
                <w:rFonts w:hint="eastAsia"/>
                <w:sz w:val="18"/>
                <w:szCs w:val="18"/>
              </w:rPr>
              <w:t>餐具清洗</w:t>
            </w: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1、从业人员在清洗餐厨具时须戴口罩，进入岗位前应先洗手消毒，上筷子时到筷子清毒车时，应配戴一次性手套；</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发现有此现象的，扣5分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60" w:type="dxa"/>
            <w:vMerge w:val="continue"/>
            <w:tcBorders>
              <w:left w:val="single" w:color="auto" w:sz="4" w:space="0"/>
              <w:right w:val="single" w:color="auto" w:sz="4" w:space="0"/>
            </w:tcBorders>
            <w:vAlign w:val="center"/>
          </w:tcPr>
          <w:p>
            <w:pPr>
              <w:spacing w:line="400" w:lineRule="exact"/>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2、每餐餐后应及时回收、清洗招标使用方所使用的餐具、厨具，以确保使用方餐具、厨具的正常使用；</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发现餐具回收及清洗不及时的扣5分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0" w:type="dxa"/>
            <w:vMerge w:val="continue"/>
            <w:tcBorders>
              <w:left w:val="single" w:color="auto" w:sz="4" w:space="0"/>
              <w:right w:val="single" w:color="auto" w:sz="4" w:space="0"/>
            </w:tcBorders>
            <w:vAlign w:val="center"/>
          </w:tcPr>
          <w:p>
            <w:pPr>
              <w:spacing w:line="400" w:lineRule="exact"/>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3、清洗时严格餐具洗消程序，所有餐盘、碗、筷做到每餐清洗前浸泡、高温消毒，一经上级食品、药品监督部门人员检查发现不合格的，由此造成的一切责任处罚由外包方承担。</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发现未浸泡消毒的，扣5分，并承担一切责任经济等处罚</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60" w:type="dxa"/>
            <w:vMerge w:val="continue"/>
            <w:tcBorders>
              <w:left w:val="single" w:color="auto" w:sz="4" w:space="0"/>
              <w:right w:val="single" w:color="auto" w:sz="4" w:space="0"/>
            </w:tcBorders>
            <w:vAlign w:val="center"/>
          </w:tcPr>
          <w:p>
            <w:pPr>
              <w:spacing w:line="400" w:lineRule="exact"/>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4、餐具、厨具、碗筷、盘、碟等所有餐厨具清洗后应做到表面干爽、无水渍、油污；餐具消毒柜和筷子清毒车内外每日擦洗，确保内外表面洁净无油污；</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发现有不干净餐盘、餐具或遭遇师生投诉的，扣5分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60" w:type="dxa"/>
            <w:vMerge w:val="restart"/>
            <w:tcBorders>
              <w:top w:val="single" w:color="auto" w:sz="4" w:space="0"/>
              <w:left w:val="single" w:color="auto" w:sz="4" w:space="0"/>
              <w:right w:val="single" w:color="auto" w:sz="4" w:space="0"/>
            </w:tcBorders>
            <w:vAlign w:val="center"/>
          </w:tcPr>
          <w:p>
            <w:pPr>
              <w:spacing w:line="400" w:lineRule="exact"/>
              <w:jc w:val="center"/>
              <w:rPr>
                <w:sz w:val="18"/>
                <w:szCs w:val="18"/>
              </w:rPr>
            </w:pPr>
            <w:r>
              <w:rPr>
                <w:rFonts w:hint="eastAsia"/>
                <w:sz w:val="18"/>
                <w:szCs w:val="18"/>
              </w:rPr>
              <w:t>环境卫生</w:t>
            </w: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b/>
                <w:sz w:val="18"/>
                <w:szCs w:val="18"/>
              </w:rPr>
            </w:pPr>
            <w:r>
              <w:rPr>
                <w:rFonts w:hint="eastAsia"/>
                <w:sz w:val="18"/>
                <w:szCs w:val="18"/>
              </w:rPr>
              <w:t>1、保证所负区域内地面干净整洁、无水渍、无垃圾、纸屑，地面不打滑；</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任一地方不达标的，扣2分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160" w:type="dxa"/>
            <w:vMerge w:val="continue"/>
            <w:tcBorders>
              <w:top w:val="single" w:color="auto" w:sz="4" w:space="0"/>
              <w:left w:val="single" w:color="auto" w:sz="4" w:space="0"/>
              <w:right w:val="single" w:color="auto" w:sz="4" w:space="0"/>
            </w:tcBorders>
            <w:vAlign w:val="center"/>
          </w:tcPr>
          <w:p>
            <w:pPr>
              <w:spacing w:line="400" w:lineRule="exact"/>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2、每日、每餐打扫餐具、厨具洗消间区域内的环境卫生确保操作区域内地面、工作台面、洗碗沲等干净整洁，无积水、油污，潲水桶加盖，确保潲水桶表面干净整洁</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有一项不合的，扣3分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60" w:type="dxa"/>
            <w:vMerge w:val="continue"/>
            <w:tcBorders>
              <w:left w:val="single" w:color="auto" w:sz="4" w:space="0"/>
              <w:right w:val="single" w:color="auto" w:sz="4" w:space="0"/>
            </w:tcBorders>
            <w:vAlign w:val="center"/>
          </w:tcPr>
          <w:p>
            <w:pPr>
              <w:widowControl/>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3、保证就餐大厅天花板，各墙角无杂物、无蜘蛛网、无积尘、杂物；</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有一项不合格的，扣2分。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60" w:type="dxa"/>
            <w:vMerge w:val="continue"/>
            <w:tcBorders>
              <w:left w:val="single" w:color="auto" w:sz="4" w:space="0"/>
              <w:right w:val="single" w:color="auto" w:sz="4" w:space="0"/>
            </w:tcBorders>
            <w:vAlign w:val="center"/>
          </w:tcPr>
          <w:p>
            <w:pPr>
              <w:widowControl/>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4、大厅桌椅每日、每餐擦拭，每餐师生用餐走后及时擦式桌面，清扫地面，保持就餐大厅干净整洁，做到流动保洁。</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发现桌面擦试不及时的，遭遇师生投诉的，扣5分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60" w:type="dxa"/>
            <w:vMerge w:val="continue"/>
            <w:tcBorders>
              <w:left w:val="single" w:color="auto" w:sz="4" w:space="0"/>
              <w:right w:val="single" w:color="auto" w:sz="4" w:space="0"/>
            </w:tcBorders>
            <w:vAlign w:val="center"/>
          </w:tcPr>
          <w:p>
            <w:pPr>
              <w:widowControl/>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5、每日收餐后，及时清扫就餐大厅内回收餐具区域内的环境卫生，确保回收餐具工作台表面洁净、无餐具、无食物残渣，周围垃圾桶放置整齐，无蚊蝇滋生现象；</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发现餐具回收处台面及周边差乱差的扣5分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60" w:type="dxa"/>
            <w:vMerge w:val="continue"/>
            <w:tcBorders>
              <w:left w:val="single" w:color="auto" w:sz="4" w:space="0"/>
              <w:right w:val="single" w:color="auto" w:sz="4" w:space="0"/>
            </w:tcBorders>
            <w:vAlign w:val="center"/>
          </w:tcPr>
          <w:p>
            <w:pPr>
              <w:widowControl/>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6、每日及时清理就餐大厅、餐具洗消间、厕所等公共区域内的生活垃圾，当天垃圾当天清理，垃圾分类倾倒到规定地点；</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发现有垃圾积压堆积的扣5分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60" w:type="dxa"/>
            <w:vMerge w:val="continue"/>
            <w:tcBorders>
              <w:left w:val="single" w:color="auto" w:sz="4" w:space="0"/>
              <w:right w:val="single" w:color="auto" w:sz="4" w:space="0"/>
            </w:tcBorders>
            <w:vAlign w:val="center"/>
          </w:tcPr>
          <w:p>
            <w:pPr>
              <w:widowControl/>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7、大厅大门玻璃、楼梯、扶手每日擦拭，保持光亮无尘。</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未每日擦洗，发现任一处尘土、蜘蛛网等不达卫生要求的扣3分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60" w:type="dxa"/>
            <w:vMerge w:val="continue"/>
            <w:tcBorders>
              <w:left w:val="single" w:color="auto" w:sz="4" w:space="0"/>
              <w:right w:val="single" w:color="auto" w:sz="4" w:space="0"/>
            </w:tcBorders>
            <w:vAlign w:val="center"/>
          </w:tcPr>
          <w:p>
            <w:pPr>
              <w:widowControl/>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8、确保餐厅两边宣专栏区域的环境卫生，确保宣传栏干净整洁，严禁张贴与学校及食堂无关的海报、广告，一经发现请及时清理。</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发现未清扫、不达标的，扣5分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Borders>
              <w:left w:val="single" w:color="auto" w:sz="4" w:space="0"/>
              <w:right w:val="single" w:color="auto" w:sz="4" w:space="0"/>
            </w:tcBorders>
            <w:vAlign w:val="center"/>
          </w:tcPr>
          <w:p>
            <w:pPr>
              <w:widowControl/>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9、每日擦试大厅售买窗口的台面、墙面、窗户等区域确保该区域内的地面、墙面、台面干净整洁</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发现一处不合格者扣罚5分。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Borders>
              <w:left w:val="single" w:color="auto" w:sz="4" w:space="0"/>
              <w:right w:val="single" w:color="auto" w:sz="4" w:space="0"/>
            </w:tcBorders>
            <w:vAlign w:val="center"/>
          </w:tcPr>
          <w:p>
            <w:pPr>
              <w:widowControl/>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10、食堂区域内楼梯、扶手及周边区域内卫生每日清扫。</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发现一处不合格，扣罚3分。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Borders>
              <w:left w:val="single" w:color="auto" w:sz="4" w:space="0"/>
              <w:right w:val="single" w:color="auto" w:sz="4" w:space="0"/>
            </w:tcBorders>
            <w:vAlign w:val="center"/>
          </w:tcPr>
          <w:p>
            <w:pPr>
              <w:widowControl/>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11、每日清扫食堂区域内的厕所，确保厕所区域内地面、厕所门、便槽光洁干净，洗手池及台面光洁无水渍，随时确保该区域内环境卫生干净整洁，做到流动保洁；</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发现未达标的，扣5分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Borders>
              <w:left w:val="single" w:color="auto" w:sz="4" w:space="0"/>
              <w:right w:val="single" w:color="auto" w:sz="4" w:space="0"/>
            </w:tcBorders>
            <w:vAlign w:val="center"/>
          </w:tcPr>
          <w:p>
            <w:pPr>
              <w:widowControl/>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hAnsi="宋体"/>
                <w:sz w:val="18"/>
                <w:szCs w:val="18"/>
              </w:rPr>
              <w:t>12、食堂内外环境要做到无积尘、积水、无蜘蛛网、杂物，确保所负各区域环境卫生干净整洁</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hAnsi="宋体"/>
                <w:sz w:val="18"/>
                <w:szCs w:val="18"/>
              </w:rPr>
              <w:t>发现未达标的，扣</w:t>
            </w:r>
            <w:r>
              <w:rPr>
                <w:rFonts w:hAnsi="宋体"/>
                <w:sz w:val="18"/>
                <w:szCs w:val="18"/>
              </w:rPr>
              <w:t>3</w:t>
            </w:r>
            <w:r>
              <w:rPr>
                <w:rFonts w:hint="eastAsia" w:hAnsi="宋体"/>
                <w:sz w:val="18"/>
                <w:szCs w:val="18"/>
              </w:rPr>
              <w:t>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Borders>
              <w:left w:val="single" w:color="auto" w:sz="4" w:space="0"/>
              <w:bottom w:val="single" w:color="auto" w:sz="4" w:space="0"/>
              <w:right w:val="single" w:color="auto" w:sz="4" w:space="0"/>
            </w:tcBorders>
            <w:vAlign w:val="center"/>
          </w:tcPr>
          <w:p>
            <w:pPr>
              <w:widowControl/>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rFonts w:hAnsi="宋体"/>
                <w:sz w:val="18"/>
                <w:szCs w:val="18"/>
              </w:rPr>
            </w:pPr>
            <w:r>
              <w:rPr>
                <w:rFonts w:hint="eastAsia" w:hAnsi="宋体"/>
                <w:sz w:val="18"/>
                <w:szCs w:val="18"/>
              </w:rPr>
              <w:t>13</w:t>
            </w:r>
            <w:r>
              <w:rPr>
                <w:rFonts w:hint="eastAsia"/>
              </w:rPr>
              <w:t>、</w:t>
            </w:r>
            <w:r>
              <w:rPr>
                <w:rFonts w:hint="eastAsia" w:hAnsi="宋体"/>
                <w:sz w:val="18"/>
                <w:szCs w:val="18"/>
              </w:rPr>
              <w:t>定期清扫食堂区域内的库房，确保库房区域内的地面、储物架、储物桶、工作台等表面干净整洁；</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清扫不达标的，扣3分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60"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其他</w:t>
            </w:r>
          </w:p>
          <w:p>
            <w:pPr>
              <w:spacing w:line="400" w:lineRule="exact"/>
              <w:jc w:val="center"/>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爱护公物，节约用水、用气、用电，下班后注意检查餐具清洗间、就餐大厅等所负区域内的水、电、气使用状况，做到人走时关灯、关水、关气，一经造成因外包方从业人员工作疏忽未及时关水、关电、关气等造成的责任损失，由外包方承担，造价赔偿。</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若有发现扣5分，造成财产损失的，造价赔偿。</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60" w:type="dxa"/>
            <w:vMerge w:val="continue"/>
            <w:tcBorders>
              <w:left w:val="single" w:color="auto" w:sz="4" w:space="0"/>
              <w:right w:val="single" w:color="auto" w:sz="4" w:space="0"/>
            </w:tcBorders>
            <w:vAlign w:val="center"/>
          </w:tcPr>
          <w:p>
            <w:pPr>
              <w:jc w:val="left"/>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w:rPr>
                <w:rFonts w:hint="eastAsia"/>
                <w:sz w:val="18"/>
                <w:szCs w:val="18"/>
              </w:rPr>
              <w:t>2、应随时配合使用方承担一些临时性的、突击性的卫生清扫保洁工作工作任务，并达到使用方的要求。</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不达标，不能满足使用方要求的，扣3分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60" w:type="dxa"/>
            <w:vMerge w:val="continue"/>
            <w:tcBorders>
              <w:left w:val="single" w:color="auto" w:sz="4" w:space="0"/>
              <w:bottom w:val="single" w:color="auto" w:sz="4" w:space="0"/>
              <w:right w:val="single" w:color="auto" w:sz="4" w:space="0"/>
            </w:tcBorders>
            <w:vAlign w:val="center"/>
          </w:tcPr>
          <w:p>
            <w:pPr>
              <w:jc w:val="left"/>
              <w:rPr>
                <w:sz w:val="18"/>
                <w:szCs w:val="18"/>
              </w:rPr>
            </w:pPr>
          </w:p>
        </w:tc>
        <w:tc>
          <w:tcPr>
            <w:tcW w:w="4192"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3、收检好随身物品及工作用具，不得将扫把、拖把、抹布餐具回收车、桶等清洁用具随意摆放，不得将围腰、鞋、衣帽等私人物品放在工作区域内</w:t>
            </w: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如有发现乱丢乱放的，扣3分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6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总计</w:t>
            </w:r>
          </w:p>
        </w:tc>
        <w:tc>
          <w:tcPr>
            <w:tcW w:w="18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32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r>
              <w:rPr>
                <w:rFonts w:hint="eastAsia"/>
                <w:sz w:val="18"/>
                <w:szCs w:val="18"/>
              </w:rPr>
              <w:t>总得分</w:t>
            </w: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1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rPr>
            </w:pPr>
            <w:r>
              <w:rPr>
                <w:rFonts w:hint="eastAsia"/>
                <w:sz w:val="18"/>
                <w:szCs w:val="18"/>
              </w:rPr>
              <w:t>说明：每月考评一次，以上考核得分85分（含）及以上的，考核等级为优，招标使用方将全额支付外包方的服务费，得分70分-84分的，考评等级为良，支付95%的外包服务费，得为60分-69分的考评等级为合格，支付90%的外包服务费。60分以下甲方给予乙方警告，支付70%的外包服务费，并由乙方承担所造成的一切损失，三次考核60分以下甲方有权终止合作。</w:t>
            </w:r>
          </w:p>
        </w:tc>
      </w:tr>
    </w:tbl>
    <w:p>
      <w:pPr>
        <w:pStyle w:val="3"/>
        <w:rPr>
          <w:rFonts w:ascii="宋体" w:hAnsi="宋体"/>
          <w:szCs w:val="28"/>
        </w:rPr>
      </w:pPr>
      <w:r>
        <w:rPr>
          <w:rFonts w:hint="eastAsia"/>
          <w:sz w:val="28"/>
          <w:szCs w:val="28"/>
        </w:rPr>
        <w:t>五、其他</w:t>
      </w:r>
    </w:p>
    <w:p>
      <w:pPr>
        <w:adjustRightInd w:val="0"/>
        <w:snapToGrid w:val="0"/>
        <w:spacing w:line="360" w:lineRule="auto"/>
        <w:ind w:firstLine="451" w:firstLineChars="188"/>
        <w:jc w:val="left"/>
        <w:rPr>
          <w:rFonts w:hAnsi="宋体" w:cs="宋体"/>
          <w:bCs/>
          <w:spacing w:val="8"/>
          <w:sz w:val="24"/>
          <w:szCs w:val="24"/>
        </w:rPr>
      </w:pPr>
      <w:r>
        <w:rPr>
          <w:rFonts w:hint="eastAsia" w:hAnsi="宋体"/>
          <w:sz w:val="24"/>
          <w:szCs w:val="28"/>
        </w:rPr>
        <w:t xml:space="preserve"> </w:t>
      </w:r>
      <w:r>
        <w:rPr>
          <w:rFonts w:hint="eastAsia" w:hAnsi="宋体" w:cs="宋体"/>
          <w:bCs/>
          <w:spacing w:val="8"/>
          <w:sz w:val="24"/>
          <w:szCs w:val="24"/>
        </w:rPr>
        <w:t xml:space="preserve"> 1、中标方进驻的工作人员由餐饮部免费提供工作餐。住宿问题餐饮部可协助解决，按后勤集团的标准交纳一定的费用。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 xml:space="preserve"> 2、清洁材料、劳保用品（工作服、洗洁精、消毒片、消毒剂、口罩、毛巾、拖帕等）由中标方自行承担。</w:t>
      </w:r>
    </w:p>
    <w:p>
      <w:pPr>
        <w:adjustRightInd w:val="0"/>
        <w:snapToGrid w:val="0"/>
        <w:spacing w:line="360" w:lineRule="auto"/>
        <w:ind w:firstLine="737" w:firstLineChars="288"/>
        <w:jc w:val="left"/>
        <w:rPr>
          <w:rFonts w:hAnsi="宋体" w:cs="宋体"/>
          <w:bCs/>
          <w:spacing w:val="8"/>
          <w:sz w:val="24"/>
          <w:szCs w:val="24"/>
        </w:rPr>
      </w:pPr>
      <w:r>
        <w:rPr>
          <w:rFonts w:hint="eastAsia" w:hAnsi="宋体" w:cs="宋体"/>
          <w:bCs/>
          <w:spacing w:val="8"/>
          <w:sz w:val="24"/>
          <w:szCs w:val="24"/>
        </w:rPr>
        <w:t>3、本项目合同履约保证金为5000元。</w:t>
      </w:r>
    </w:p>
    <w:p>
      <w:pPr>
        <w:adjustRightInd w:val="0"/>
        <w:snapToGrid w:val="0"/>
        <w:spacing w:line="360" w:lineRule="auto"/>
        <w:ind w:firstLine="737" w:firstLineChars="288"/>
        <w:jc w:val="left"/>
        <w:rPr>
          <w:rFonts w:hAnsi="宋体" w:cs="宋体"/>
          <w:bCs/>
          <w:spacing w:val="8"/>
          <w:sz w:val="24"/>
          <w:szCs w:val="24"/>
        </w:rPr>
      </w:pPr>
      <w:r>
        <w:rPr>
          <w:rFonts w:hint="eastAsia" w:hAnsi="宋体" w:cs="宋体"/>
          <w:bCs/>
          <w:spacing w:val="8"/>
          <w:sz w:val="24"/>
          <w:szCs w:val="24"/>
        </w:rPr>
        <w:t>4、本项目服务期限为两年，合同一年一签，经采购人考核合格后方可续签。</w:t>
      </w:r>
    </w:p>
    <w:p>
      <w:pPr>
        <w:snapToGrid w:val="0"/>
        <w:spacing w:line="360" w:lineRule="auto"/>
        <w:rPr>
          <w:rFonts w:hAnsi="宋体" w:cs="宋体"/>
          <w:sz w:val="21"/>
          <w:szCs w:val="21"/>
        </w:rPr>
      </w:pPr>
    </w:p>
    <w:p>
      <w:pPr>
        <w:pStyle w:val="2"/>
        <w:snapToGrid w:val="0"/>
        <w:spacing w:before="0" w:after="0" w:line="240" w:lineRule="auto"/>
        <w:rPr>
          <w:rFonts w:hAnsi="宋体" w:cs="宋体"/>
          <w:sz w:val="24"/>
          <w:szCs w:val="24"/>
        </w:rPr>
      </w:pPr>
    </w:p>
    <w:p/>
    <w:p/>
    <w:p>
      <w:pPr>
        <w:rPr>
          <w:rFonts w:hAnsi="宋体"/>
          <w:sz w:val="32"/>
          <w:szCs w:val="32"/>
        </w:rPr>
      </w:pPr>
      <w:r>
        <w:rPr>
          <w:rFonts w:hint="eastAsia" w:hAnsi="宋体"/>
          <w:sz w:val="32"/>
          <w:szCs w:val="32"/>
        </w:rPr>
        <w:br w:type="page"/>
      </w:r>
    </w:p>
    <w:p>
      <w:pPr>
        <w:pStyle w:val="2"/>
        <w:snapToGrid w:val="0"/>
        <w:spacing w:before="0" w:after="0" w:line="240" w:lineRule="auto"/>
        <w:jc w:val="center"/>
        <w:rPr>
          <w:rFonts w:hAnsi="宋体"/>
          <w:sz w:val="32"/>
          <w:szCs w:val="32"/>
        </w:rPr>
      </w:pPr>
      <w:bookmarkStart w:id="95" w:name="_Toc8308"/>
      <w:r>
        <w:rPr>
          <w:rFonts w:hint="eastAsia" w:hAnsi="宋体"/>
          <w:sz w:val="32"/>
          <w:szCs w:val="32"/>
        </w:rPr>
        <w:t>第五章</w:t>
      </w:r>
      <w:r>
        <w:rPr>
          <w:rFonts w:hAnsi="宋体"/>
          <w:sz w:val="32"/>
          <w:szCs w:val="32"/>
        </w:rPr>
        <w:t xml:space="preserve">  </w:t>
      </w:r>
      <w:r>
        <w:rPr>
          <w:rFonts w:hint="eastAsia" w:hAnsi="宋体"/>
          <w:sz w:val="32"/>
          <w:szCs w:val="32"/>
        </w:rPr>
        <w:t>评标办法</w:t>
      </w:r>
      <w:bookmarkEnd w:id="95"/>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二、评分构成</w:t>
      </w:r>
    </w:p>
    <w:p>
      <w:pPr>
        <w:adjustRightInd w:val="0"/>
        <w:snapToGrid w:val="0"/>
        <w:spacing w:line="360" w:lineRule="auto"/>
        <w:jc w:val="center"/>
        <w:rPr>
          <w:rFonts w:hAnsi="宋体"/>
          <w:color w:val="000000"/>
          <w:sz w:val="24"/>
        </w:rPr>
      </w:pPr>
      <w:r>
        <w:rPr>
          <w:rFonts w:hint="eastAsia" w:hAnsi="宋体"/>
          <w:color w:val="000000"/>
          <w:sz w:val="24"/>
        </w:rPr>
        <w:t>详细评分标准如下表：</w:t>
      </w:r>
    </w:p>
    <w:tbl>
      <w:tblPr>
        <w:tblStyle w:val="1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800"/>
        <w:gridCol w:w="737"/>
        <w:gridCol w:w="5428"/>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5" w:type="dxa"/>
            <w:shd w:val="clear" w:color="auto" w:fill="auto"/>
            <w:vAlign w:val="center"/>
          </w:tcPr>
          <w:p>
            <w:pPr>
              <w:widowControl/>
              <w:jc w:val="center"/>
              <w:rPr>
                <w:rFonts w:hAnsi="宋体" w:cs="宋体"/>
                <w:b/>
                <w:bCs/>
                <w:color w:val="000000"/>
                <w:sz w:val="24"/>
              </w:rPr>
            </w:pPr>
            <w:r>
              <w:rPr>
                <w:rFonts w:hint="eastAsia" w:hAnsi="宋体" w:cs="宋体"/>
                <w:b/>
                <w:bCs/>
                <w:color w:val="000000"/>
                <w:sz w:val="24"/>
              </w:rPr>
              <w:t>序</w:t>
            </w:r>
            <w:r>
              <w:rPr>
                <w:rFonts w:hint="eastAsia" w:hAnsi="宋体" w:cs="宋体"/>
                <w:b/>
                <w:bCs/>
                <w:color w:val="000000"/>
                <w:sz w:val="24"/>
              </w:rPr>
              <w:br w:type="textWrapping"/>
            </w:r>
            <w:r>
              <w:rPr>
                <w:rFonts w:hint="eastAsia" w:hAnsi="宋体" w:cs="宋体"/>
                <w:b/>
                <w:bCs/>
                <w:color w:val="000000"/>
                <w:sz w:val="24"/>
              </w:rPr>
              <w:t>号</w:t>
            </w:r>
          </w:p>
        </w:tc>
        <w:tc>
          <w:tcPr>
            <w:tcW w:w="1800" w:type="dxa"/>
            <w:shd w:val="clear" w:color="auto" w:fill="auto"/>
            <w:vAlign w:val="center"/>
          </w:tcPr>
          <w:p>
            <w:pPr>
              <w:widowControl/>
              <w:jc w:val="center"/>
              <w:rPr>
                <w:rFonts w:hAnsi="宋体" w:cs="宋体"/>
                <w:b/>
                <w:bCs/>
                <w:color w:val="000000"/>
                <w:sz w:val="24"/>
              </w:rPr>
            </w:pPr>
            <w:r>
              <w:rPr>
                <w:rFonts w:hint="eastAsia" w:hAnsi="宋体" w:cs="宋体"/>
                <w:b/>
                <w:bCs/>
                <w:color w:val="000000"/>
                <w:sz w:val="24"/>
              </w:rPr>
              <w:t>评分因素</w:t>
            </w:r>
            <w:r>
              <w:rPr>
                <w:rFonts w:hint="eastAsia" w:hAnsi="宋体" w:cs="宋体"/>
                <w:b/>
                <w:bCs/>
                <w:color w:val="000000"/>
                <w:sz w:val="24"/>
              </w:rPr>
              <w:br w:type="textWrapping"/>
            </w:r>
            <w:r>
              <w:rPr>
                <w:rFonts w:hint="eastAsia" w:hAnsi="宋体" w:cs="宋体"/>
                <w:b/>
                <w:bCs/>
                <w:color w:val="000000"/>
                <w:sz w:val="24"/>
              </w:rPr>
              <w:t>及权重</w:t>
            </w:r>
          </w:p>
        </w:tc>
        <w:tc>
          <w:tcPr>
            <w:tcW w:w="737" w:type="dxa"/>
            <w:shd w:val="clear" w:color="auto" w:fill="auto"/>
            <w:vAlign w:val="center"/>
          </w:tcPr>
          <w:p>
            <w:pPr>
              <w:widowControl/>
              <w:jc w:val="center"/>
              <w:rPr>
                <w:rFonts w:hAnsi="宋体" w:cs="宋体"/>
                <w:b/>
                <w:bCs/>
                <w:color w:val="000000"/>
                <w:sz w:val="24"/>
              </w:rPr>
            </w:pPr>
            <w:r>
              <w:rPr>
                <w:rFonts w:hint="eastAsia" w:hAnsi="宋体" w:cs="宋体"/>
                <w:b/>
                <w:bCs/>
                <w:color w:val="000000"/>
                <w:sz w:val="24"/>
              </w:rPr>
              <w:t>分</w:t>
            </w:r>
            <w:r>
              <w:rPr>
                <w:rFonts w:hint="eastAsia" w:hAnsi="宋体" w:cs="宋体"/>
                <w:b/>
                <w:bCs/>
                <w:color w:val="000000"/>
                <w:sz w:val="24"/>
              </w:rPr>
              <w:br w:type="textWrapping"/>
            </w:r>
            <w:r>
              <w:rPr>
                <w:rFonts w:hint="eastAsia" w:hAnsi="宋体" w:cs="宋体"/>
                <w:b/>
                <w:bCs/>
                <w:color w:val="000000"/>
                <w:sz w:val="24"/>
              </w:rPr>
              <w:t>值</w:t>
            </w:r>
          </w:p>
        </w:tc>
        <w:tc>
          <w:tcPr>
            <w:tcW w:w="5428" w:type="dxa"/>
            <w:shd w:val="clear" w:color="auto" w:fill="auto"/>
            <w:vAlign w:val="center"/>
          </w:tcPr>
          <w:p>
            <w:pPr>
              <w:widowControl/>
              <w:jc w:val="center"/>
              <w:rPr>
                <w:rFonts w:hAnsi="宋体" w:cs="宋体"/>
                <w:b/>
                <w:bCs/>
                <w:color w:val="000000"/>
                <w:sz w:val="24"/>
              </w:rPr>
            </w:pPr>
            <w:r>
              <w:rPr>
                <w:rFonts w:hint="eastAsia" w:hAnsi="宋体" w:cs="宋体"/>
                <w:b/>
                <w:bCs/>
                <w:color w:val="000000"/>
                <w:sz w:val="24"/>
              </w:rPr>
              <w:t>评分标准</w:t>
            </w:r>
          </w:p>
        </w:tc>
        <w:tc>
          <w:tcPr>
            <w:tcW w:w="592" w:type="dxa"/>
            <w:shd w:val="clear" w:color="auto" w:fill="auto"/>
            <w:vAlign w:val="center"/>
          </w:tcPr>
          <w:p>
            <w:pPr>
              <w:widowControl/>
              <w:jc w:val="center"/>
              <w:rPr>
                <w:rFonts w:hAnsi="宋体" w:cs="宋体"/>
                <w:b/>
                <w:bCs/>
                <w:color w:val="000000"/>
                <w:sz w:val="24"/>
              </w:rPr>
            </w:pPr>
            <w:r>
              <w:rPr>
                <w:rFonts w:hint="eastAsia" w:hAnsi="宋体" w:cs="宋体"/>
                <w:b/>
                <w:bCs/>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5" w:type="dxa"/>
            <w:shd w:val="clear" w:color="auto" w:fill="auto"/>
            <w:vAlign w:val="center"/>
          </w:tcPr>
          <w:p>
            <w:pPr>
              <w:widowControl/>
              <w:jc w:val="center"/>
              <w:rPr>
                <w:rFonts w:hAnsi="宋体" w:cs="宋体"/>
                <w:color w:val="000000"/>
                <w:sz w:val="22"/>
              </w:rPr>
            </w:pPr>
            <w:r>
              <w:rPr>
                <w:rFonts w:hint="eastAsia" w:hAnsi="宋体" w:cs="宋体"/>
                <w:color w:val="000000"/>
                <w:sz w:val="22"/>
              </w:rPr>
              <w:t>1</w:t>
            </w:r>
          </w:p>
        </w:tc>
        <w:tc>
          <w:tcPr>
            <w:tcW w:w="1800" w:type="dxa"/>
            <w:shd w:val="clear" w:color="auto" w:fill="auto"/>
            <w:vAlign w:val="center"/>
          </w:tcPr>
          <w:p>
            <w:pPr>
              <w:widowControl/>
              <w:jc w:val="center"/>
              <w:rPr>
                <w:rFonts w:hAnsi="宋体" w:cs="宋体"/>
                <w:color w:val="000000"/>
                <w:sz w:val="22"/>
              </w:rPr>
            </w:pPr>
            <w:r>
              <w:rPr>
                <w:rFonts w:hint="eastAsia" w:hAnsi="宋体" w:cs="宋体"/>
                <w:color w:val="000000"/>
                <w:sz w:val="22"/>
              </w:rPr>
              <w:t>报价50%</w:t>
            </w:r>
          </w:p>
        </w:tc>
        <w:tc>
          <w:tcPr>
            <w:tcW w:w="737" w:type="dxa"/>
            <w:shd w:val="clear" w:color="auto" w:fill="auto"/>
            <w:vAlign w:val="center"/>
          </w:tcPr>
          <w:p>
            <w:pPr>
              <w:widowControl/>
              <w:jc w:val="center"/>
              <w:rPr>
                <w:rFonts w:hAnsi="宋体" w:cs="宋体"/>
                <w:color w:val="000000"/>
                <w:sz w:val="22"/>
              </w:rPr>
            </w:pPr>
            <w:r>
              <w:rPr>
                <w:rFonts w:hint="eastAsia" w:hAnsi="宋体" w:cs="宋体"/>
                <w:color w:val="000000"/>
                <w:sz w:val="22"/>
              </w:rPr>
              <w:t>50</w:t>
            </w:r>
          </w:p>
        </w:tc>
        <w:tc>
          <w:tcPr>
            <w:tcW w:w="5428" w:type="dxa"/>
            <w:shd w:val="clear" w:color="auto" w:fill="auto"/>
            <w:vAlign w:val="center"/>
          </w:tcPr>
          <w:p>
            <w:pPr>
              <w:widowControl/>
              <w:rPr>
                <w:rFonts w:hAnsi="宋体" w:cs="宋体"/>
                <w:color w:val="000000"/>
                <w:sz w:val="22"/>
                <w:szCs w:val="22"/>
              </w:rPr>
            </w:pPr>
            <w:r>
              <w:rPr>
                <w:rFonts w:hint="eastAsia" w:hAnsi="宋体" w:cs="宋体"/>
                <w:color w:val="000000"/>
                <w:sz w:val="22"/>
                <w:szCs w:val="22"/>
              </w:rPr>
              <w:t>1、以本次有效的月人员费用最低报价作为评标基准价，其价格分为满分。其他投标人的价格分统一按照下列公式计算：投标报价得分=(评标基准价÷投标报价)×2</w:t>
            </w:r>
            <w:r>
              <w:rPr>
                <w:rFonts w:hAnsi="宋体" w:cs="宋体"/>
                <w:color w:val="000000"/>
                <w:sz w:val="22"/>
                <w:szCs w:val="22"/>
              </w:rPr>
              <w:t>5</w:t>
            </w:r>
            <w:r>
              <w:rPr>
                <w:rFonts w:hint="eastAsia" w:hAnsi="宋体" w:cs="宋体"/>
                <w:color w:val="000000"/>
                <w:sz w:val="22"/>
                <w:szCs w:val="22"/>
              </w:rPr>
              <w:t>%×100。</w:t>
            </w:r>
          </w:p>
          <w:p>
            <w:pPr>
              <w:widowControl/>
              <w:rPr>
                <w:rFonts w:hAnsi="宋体" w:cs="宋体"/>
                <w:color w:val="000000"/>
                <w:sz w:val="22"/>
              </w:rPr>
            </w:pPr>
            <w:r>
              <w:rPr>
                <w:rFonts w:hint="eastAsia" w:hAnsi="宋体" w:cs="宋体"/>
                <w:color w:val="000000"/>
                <w:sz w:val="22"/>
                <w:szCs w:val="22"/>
              </w:rPr>
              <w:t>2、本次有效的餐具租赁单个汇总价最低报价作为评标基准价，其价格分为满分。其他投标人的价格分统一按照下列公式计算：投标报价得分=(评标基准价÷投标报价)×2</w:t>
            </w:r>
            <w:r>
              <w:rPr>
                <w:rFonts w:hAnsi="宋体" w:cs="宋体"/>
                <w:color w:val="000000"/>
                <w:sz w:val="22"/>
                <w:szCs w:val="22"/>
              </w:rPr>
              <w:t>5</w:t>
            </w:r>
            <w:r>
              <w:rPr>
                <w:rFonts w:hint="eastAsia" w:hAnsi="宋体" w:cs="宋体"/>
                <w:color w:val="000000"/>
                <w:sz w:val="22"/>
                <w:szCs w:val="22"/>
              </w:rPr>
              <w:t>%×100。</w:t>
            </w:r>
          </w:p>
        </w:tc>
        <w:tc>
          <w:tcPr>
            <w:tcW w:w="592" w:type="dxa"/>
            <w:shd w:val="clear" w:color="auto" w:fill="auto"/>
            <w:vAlign w:val="center"/>
          </w:tcPr>
          <w:p>
            <w:pPr>
              <w:widowControl/>
              <w:rPr>
                <w:rFonts w:hAnsi="宋体" w:cs="宋体"/>
                <w:color w:val="000000"/>
                <w:sz w:val="22"/>
              </w:rPr>
            </w:pPr>
            <w:r>
              <w:rPr>
                <w:rFonts w:hint="eastAsia" w:hAnsi="宋体" w:cs="宋体"/>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5" w:type="dxa"/>
            <w:shd w:val="clear" w:color="auto" w:fill="auto"/>
            <w:vAlign w:val="center"/>
          </w:tcPr>
          <w:p>
            <w:pPr>
              <w:widowControl/>
              <w:jc w:val="center"/>
              <w:rPr>
                <w:rFonts w:hAnsi="宋体" w:cs="宋体"/>
                <w:color w:val="000000"/>
                <w:sz w:val="22"/>
              </w:rPr>
            </w:pPr>
            <w:r>
              <w:rPr>
                <w:rFonts w:hint="eastAsia" w:hAnsi="宋体" w:cs="宋体"/>
                <w:color w:val="000000"/>
                <w:sz w:val="22"/>
              </w:rPr>
              <w:t>2</w:t>
            </w:r>
          </w:p>
        </w:tc>
        <w:tc>
          <w:tcPr>
            <w:tcW w:w="1800" w:type="dxa"/>
            <w:shd w:val="clear" w:color="auto" w:fill="auto"/>
            <w:vAlign w:val="center"/>
          </w:tcPr>
          <w:p>
            <w:pPr>
              <w:jc w:val="center"/>
              <w:rPr>
                <w:rFonts w:hAnsi="宋体" w:cs="宋体"/>
                <w:color w:val="000000"/>
                <w:sz w:val="22"/>
              </w:rPr>
            </w:pPr>
            <w:r>
              <w:rPr>
                <w:rFonts w:hint="eastAsia" w:hAnsi="宋体" w:cs="宋体"/>
                <w:color w:val="000000"/>
                <w:sz w:val="22"/>
              </w:rPr>
              <w:t>服务方案15%</w:t>
            </w:r>
          </w:p>
        </w:tc>
        <w:tc>
          <w:tcPr>
            <w:tcW w:w="737" w:type="dxa"/>
            <w:shd w:val="clear" w:color="auto" w:fill="auto"/>
            <w:vAlign w:val="center"/>
          </w:tcPr>
          <w:p>
            <w:pPr>
              <w:jc w:val="center"/>
              <w:rPr>
                <w:rFonts w:hAnsi="宋体" w:cs="宋体"/>
                <w:color w:val="000000"/>
                <w:sz w:val="22"/>
              </w:rPr>
            </w:pPr>
            <w:r>
              <w:rPr>
                <w:rFonts w:hint="eastAsia" w:hAnsi="宋体" w:cs="宋体"/>
                <w:color w:val="000000"/>
                <w:sz w:val="22"/>
              </w:rPr>
              <w:t>15</w:t>
            </w:r>
          </w:p>
        </w:tc>
        <w:tc>
          <w:tcPr>
            <w:tcW w:w="5428" w:type="dxa"/>
            <w:shd w:val="clear" w:color="auto" w:fill="auto"/>
            <w:vAlign w:val="center"/>
          </w:tcPr>
          <w:p>
            <w:pPr>
              <w:widowControl/>
              <w:rPr>
                <w:rFonts w:hAnsi="宋体" w:cs="宋体"/>
                <w:color w:val="000000"/>
                <w:sz w:val="22"/>
              </w:rPr>
            </w:pPr>
            <w:r>
              <w:rPr>
                <w:rFonts w:hint="eastAsia" w:hAnsi="宋体" w:cs="宋体"/>
                <w:color w:val="000000"/>
                <w:sz w:val="22"/>
              </w:rPr>
              <w:t>根据投标人对招标要求的理解及解决方案的详细程度、开放性、合理性、安全性、可靠性、可扩展性等内容进行评分。</w:t>
            </w:r>
          </w:p>
          <w:p>
            <w:pPr>
              <w:widowControl/>
              <w:rPr>
                <w:rFonts w:hAnsi="宋体" w:cs="宋体"/>
                <w:color w:val="000000"/>
                <w:sz w:val="22"/>
              </w:rPr>
            </w:pPr>
            <w:r>
              <w:rPr>
                <w:rFonts w:hint="eastAsia" w:hAnsi="宋体" w:cs="宋体"/>
                <w:color w:val="000000"/>
                <w:sz w:val="22"/>
              </w:rPr>
              <w:t>1. 清晰阐述综合项目的总体要求（满分5分）:优于要求的得5分，完全满足要求的得3分，不满足要求得0分。</w:t>
            </w:r>
          </w:p>
          <w:p>
            <w:pPr>
              <w:widowControl/>
              <w:rPr>
                <w:rFonts w:hAnsi="宋体" w:cs="宋体"/>
                <w:color w:val="000000"/>
                <w:sz w:val="22"/>
              </w:rPr>
            </w:pPr>
            <w:r>
              <w:rPr>
                <w:rFonts w:hint="eastAsia" w:hAnsi="宋体" w:cs="宋体"/>
                <w:color w:val="000000"/>
                <w:sz w:val="22"/>
              </w:rPr>
              <w:t>2. 对项目实施的合理化建议（满分5分）: 优于要求的得5分，完全满足要求的得3分，不满足要求得0分。</w:t>
            </w:r>
          </w:p>
          <w:p>
            <w:pPr>
              <w:widowControl/>
              <w:rPr>
                <w:rFonts w:hAnsi="宋体" w:cs="宋体"/>
                <w:color w:val="000000"/>
                <w:sz w:val="22"/>
              </w:rPr>
            </w:pPr>
            <w:r>
              <w:rPr>
                <w:rFonts w:hint="eastAsia" w:hAnsi="宋体" w:cs="宋体"/>
                <w:color w:val="000000"/>
                <w:sz w:val="22"/>
              </w:rPr>
              <w:t>3、具有详细的实施管理响应设计（满分5分）：优于要求的得5分，完全满足要求的得3分，不满足要求得0分。</w:t>
            </w:r>
          </w:p>
        </w:tc>
        <w:tc>
          <w:tcPr>
            <w:tcW w:w="592" w:type="dxa"/>
            <w:shd w:val="clear" w:color="auto" w:fill="auto"/>
            <w:vAlign w:val="center"/>
          </w:tcPr>
          <w:p>
            <w:pPr>
              <w:widowControl/>
              <w:rPr>
                <w:rFonts w:hAnsi="宋体" w:cs="宋体"/>
                <w:color w:val="000000"/>
                <w:sz w:val="22"/>
              </w:rPr>
            </w:pPr>
            <w:r>
              <w:rPr>
                <w:rFonts w:hint="eastAsia" w:hAnsi="宋体" w:cs="宋体"/>
                <w:color w:val="000000"/>
                <w:sz w:val="22"/>
              </w:rPr>
              <w:t>　</w:t>
            </w:r>
          </w:p>
          <w:p>
            <w:pPr>
              <w:rPr>
                <w:rFonts w:hAnsi="宋体" w:cs="宋体"/>
                <w:color w:val="000000"/>
                <w:sz w:val="22"/>
              </w:rPr>
            </w:pPr>
            <w:r>
              <w:rPr>
                <w:rFonts w:hint="eastAsia" w:hAnsi="宋体" w:cs="宋体"/>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5" w:type="dxa"/>
            <w:shd w:val="clear" w:color="auto" w:fill="auto"/>
            <w:vAlign w:val="center"/>
          </w:tcPr>
          <w:p>
            <w:pPr>
              <w:widowControl/>
              <w:jc w:val="center"/>
              <w:rPr>
                <w:rFonts w:hAnsi="宋体" w:cs="宋体"/>
                <w:color w:val="000000"/>
                <w:sz w:val="22"/>
              </w:rPr>
            </w:pPr>
            <w:r>
              <w:rPr>
                <w:rFonts w:hint="eastAsia" w:hAnsi="宋体" w:cs="宋体"/>
                <w:color w:val="000000"/>
                <w:sz w:val="22"/>
              </w:rPr>
              <w:t>3</w:t>
            </w:r>
          </w:p>
        </w:tc>
        <w:tc>
          <w:tcPr>
            <w:tcW w:w="1800" w:type="dxa"/>
            <w:shd w:val="clear" w:color="auto" w:fill="auto"/>
            <w:vAlign w:val="center"/>
          </w:tcPr>
          <w:p>
            <w:pPr>
              <w:widowControl/>
              <w:jc w:val="center"/>
              <w:rPr>
                <w:rFonts w:hAnsi="宋体" w:cs="宋体"/>
                <w:color w:val="000000"/>
                <w:sz w:val="22"/>
              </w:rPr>
            </w:pPr>
            <w:r>
              <w:rPr>
                <w:rFonts w:hint="eastAsia" w:hAnsi="宋体" w:cs="宋体"/>
                <w:color w:val="000000"/>
                <w:sz w:val="22"/>
              </w:rPr>
              <w:t>基本能力</w:t>
            </w:r>
          </w:p>
        </w:tc>
        <w:tc>
          <w:tcPr>
            <w:tcW w:w="737" w:type="dxa"/>
            <w:shd w:val="clear" w:color="auto" w:fill="auto"/>
            <w:vAlign w:val="center"/>
          </w:tcPr>
          <w:p>
            <w:pPr>
              <w:widowControl/>
              <w:jc w:val="center"/>
              <w:rPr>
                <w:rFonts w:hAnsi="宋体" w:cs="宋体"/>
                <w:color w:val="000000"/>
                <w:sz w:val="22"/>
              </w:rPr>
            </w:pPr>
            <w:r>
              <w:rPr>
                <w:rFonts w:hint="eastAsia" w:hAnsi="宋体" w:cs="宋体"/>
                <w:color w:val="000000"/>
                <w:sz w:val="22"/>
              </w:rPr>
              <w:t>10</w:t>
            </w:r>
          </w:p>
        </w:tc>
        <w:tc>
          <w:tcPr>
            <w:tcW w:w="5428" w:type="dxa"/>
            <w:shd w:val="clear" w:color="auto" w:fill="auto"/>
            <w:vAlign w:val="center"/>
          </w:tcPr>
          <w:p>
            <w:pPr>
              <w:widowControl/>
              <w:rPr>
                <w:rFonts w:hAnsi="宋体" w:cs="宋体"/>
                <w:color w:val="000000"/>
                <w:sz w:val="22"/>
              </w:rPr>
            </w:pPr>
            <w:r>
              <w:rPr>
                <w:rFonts w:hint="eastAsia" w:hAnsi="宋体" w:cs="宋体"/>
                <w:color w:val="000000"/>
                <w:sz w:val="22"/>
                <w:szCs w:val="22"/>
              </w:rPr>
              <w:t>根据投标人提供的固定的经营（办公）场所、仓储场所、设施设备及食品安全管理体系等（场地图片、租赁合同或房产证等证明材料）材料，满足本项目要求且资料齐全的得10分，每缺一项扣</w:t>
            </w:r>
            <w:r>
              <w:rPr>
                <w:rFonts w:hAnsi="宋体" w:cs="宋体"/>
                <w:color w:val="000000"/>
                <w:sz w:val="22"/>
                <w:szCs w:val="22"/>
              </w:rPr>
              <w:t>2</w:t>
            </w:r>
            <w:r>
              <w:rPr>
                <w:rFonts w:hint="eastAsia" w:hAnsi="宋体" w:cs="宋体"/>
                <w:color w:val="000000"/>
                <w:sz w:val="22"/>
                <w:szCs w:val="22"/>
              </w:rPr>
              <w:t>分，扣完为止。</w:t>
            </w:r>
          </w:p>
        </w:tc>
        <w:tc>
          <w:tcPr>
            <w:tcW w:w="592" w:type="dxa"/>
            <w:shd w:val="clear" w:color="auto" w:fill="auto"/>
            <w:vAlign w:val="center"/>
          </w:tcPr>
          <w:p>
            <w:pPr>
              <w:widowControl/>
              <w:rPr>
                <w:rFonts w:hAnsi="宋体" w:cs="宋体"/>
                <w:color w:val="000000"/>
                <w:sz w:val="22"/>
              </w:rPr>
            </w:pPr>
            <w:r>
              <w:rPr>
                <w:rFonts w:hint="eastAsia" w:hAnsi="宋体" w:cs="宋体"/>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5" w:type="dxa"/>
            <w:shd w:val="clear" w:color="auto" w:fill="auto"/>
            <w:vAlign w:val="center"/>
          </w:tcPr>
          <w:p>
            <w:pPr>
              <w:widowControl/>
              <w:jc w:val="center"/>
              <w:rPr>
                <w:rFonts w:hAnsi="宋体" w:cs="宋体"/>
                <w:color w:val="000000"/>
                <w:sz w:val="22"/>
              </w:rPr>
            </w:pPr>
            <w:r>
              <w:rPr>
                <w:rFonts w:hint="eastAsia" w:hAnsi="宋体" w:cs="宋体"/>
                <w:color w:val="000000"/>
                <w:sz w:val="22"/>
              </w:rPr>
              <w:t>4</w:t>
            </w:r>
          </w:p>
        </w:tc>
        <w:tc>
          <w:tcPr>
            <w:tcW w:w="1800" w:type="dxa"/>
            <w:shd w:val="clear" w:color="auto" w:fill="auto"/>
            <w:vAlign w:val="center"/>
          </w:tcPr>
          <w:p>
            <w:pPr>
              <w:widowControl/>
              <w:jc w:val="center"/>
              <w:rPr>
                <w:rFonts w:hAnsi="宋体" w:cs="宋体"/>
                <w:color w:val="000000"/>
                <w:sz w:val="22"/>
              </w:rPr>
            </w:pPr>
            <w:r>
              <w:rPr>
                <w:rFonts w:hint="eastAsia" w:hAnsi="宋体" w:cs="宋体"/>
                <w:color w:val="000000"/>
                <w:sz w:val="22"/>
              </w:rPr>
              <w:t>业绩10%</w:t>
            </w:r>
          </w:p>
        </w:tc>
        <w:tc>
          <w:tcPr>
            <w:tcW w:w="737" w:type="dxa"/>
            <w:shd w:val="clear" w:color="auto" w:fill="auto"/>
            <w:vAlign w:val="center"/>
          </w:tcPr>
          <w:p>
            <w:pPr>
              <w:widowControl/>
              <w:jc w:val="center"/>
              <w:rPr>
                <w:rFonts w:hAnsi="宋体" w:cs="宋体"/>
                <w:color w:val="000000"/>
                <w:sz w:val="22"/>
              </w:rPr>
            </w:pPr>
            <w:r>
              <w:rPr>
                <w:rFonts w:hint="eastAsia" w:hAnsi="宋体" w:cs="宋体"/>
                <w:color w:val="000000"/>
                <w:sz w:val="22"/>
              </w:rPr>
              <w:t>10</w:t>
            </w:r>
          </w:p>
        </w:tc>
        <w:tc>
          <w:tcPr>
            <w:tcW w:w="5428" w:type="dxa"/>
            <w:shd w:val="clear" w:color="auto" w:fill="auto"/>
            <w:vAlign w:val="center"/>
          </w:tcPr>
          <w:p>
            <w:pPr>
              <w:widowControl/>
              <w:rPr>
                <w:rFonts w:hAnsi="宋体" w:cs="宋体"/>
                <w:color w:val="000000"/>
                <w:sz w:val="22"/>
              </w:rPr>
            </w:pPr>
            <w:r>
              <w:rPr>
                <w:rFonts w:hint="eastAsia" w:hAnsi="宋体" w:cs="宋体"/>
                <w:color w:val="000000"/>
                <w:sz w:val="22"/>
              </w:rPr>
              <w:t>提供2018年以来本</w:t>
            </w:r>
            <w:r>
              <w:rPr>
                <w:rFonts w:hAnsi="宋体" w:cs="宋体"/>
                <w:color w:val="000000"/>
                <w:sz w:val="22"/>
              </w:rPr>
              <w:t>项目</w:t>
            </w:r>
            <w:r>
              <w:rPr>
                <w:rFonts w:hint="eastAsia" w:hAnsi="宋体" w:cs="宋体"/>
                <w:color w:val="000000"/>
                <w:sz w:val="22"/>
              </w:rPr>
              <w:t>同类业绩，必须具有清晰可辨的采购人名称、供应商名称及合同签订日期，</w:t>
            </w:r>
            <w:r>
              <w:rPr>
                <w:rFonts w:hAnsi="宋体" w:cs="宋体"/>
                <w:color w:val="000000"/>
                <w:sz w:val="22"/>
              </w:rPr>
              <w:t>合同</w:t>
            </w:r>
            <w:r>
              <w:rPr>
                <w:rFonts w:hint="eastAsia" w:hAnsi="宋体" w:cs="宋体"/>
                <w:color w:val="000000"/>
                <w:sz w:val="22"/>
              </w:rPr>
              <w:t>复印件，每提供1个合同得2分，</w:t>
            </w:r>
            <w:r>
              <w:rPr>
                <w:rFonts w:hAnsi="宋体" w:cs="宋体"/>
                <w:color w:val="000000"/>
                <w:sz w:val="22"/>
              </w:rPr>
              <w:t>满分</w:t>
            </w:r>
            <w:r>
              <w:rPr>
                <w:rFonts w:hint="eastAsia" w:hAnsi="宋体" w:cs="宋体"/>
                <w:color w:val="000000"/>
                <w:sz w:val="22"/>
              </w:rPr>
              <w:t>10分。</w:t>
            </w:r>
          </w:p>
        </w:tc>
        <w:tc>
          <w:tcPr>
            <w:tcW w:w="592" w:type="dxa"/>
            <w:shd w:val="clear" w:color="auto" w:fill="auto"/>
            <w:vAlign w:val="center"/>
          </w:tcPr>
          <w:p>
            <w:pPr>
              <w:widowControl/>
              <w:rPr>
                <w:rFonts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5" w:type="dxa"/>
            <w:shd w:val="clear" w:color="auto" w:fill="auto"/>
            <w:vAlign w:val="center"/>
          </w:tcPr>
          <w:p>
            <w:pPr>
              <w:widowControl/>
              <w:jc w:val="center"/>
              <w:rPr>
                <w:rFonts w:hAnsi="宋体" w:cs="宋体"/>
                <w:color w:val="000000"/>
                <w:sz w:val="22"/>
              </w:rPr>
            </w:pPr>
            <w:r>
              <w:rPr>
                <w:rFonts w:hint="eastAsia" w:hAnsi="宋体" w:cs="宋体"/>
                <w:color w:val="000000"/>
                <w:sz w:val="22"/>
              </w:rPr>
              <w:t>5</w:t>
            </w:r>
          </w:p>
        </w:tc>
        <w:tc>
          <w:tcPr>
            <w:tcW w:w="1800" w:type="dxa"/>
            <w:shd w:val="clear" w:color="auto" w:fill="auto"/>
            <w:vAlign w:val="center"/>
          </w:tcPr>
          <w:p>
            <w:pPr>
              <w:widowControl/>
              <w:jc w:val="center"/>
              <w:rPr>
                <w:rFonts w:hAnsi="宋体" w:cs="宋体"/>
                <w:color w:val="000000"/>
                <w:sz w:val="22"/>
              </w:rPr>
            </w:pPr>
            <w:r>
              <w:rPr>
                <w:rFonts w:hint="eastAsia" w:hAnsi="宋体" w:cs="宋体"/>
                <w:color w:val="000000"/>
                <w:sz w:val="22"/>
              </w:rPr>
              <w:t>售后服务10%</w:t>
            </w:r>
          </w:p>
        </w:tc>
        <w:tc>
          <w:tcPr>
            <w:tcW w:w="737" w:type="dxa"/>
            <w:shd w:val="clear" w:color="auto" w:fill="auto"/>
            <w:vAlign w:val="center"/>
          </w:tcPr>
          <w:p>
            <w:pPr>
              <w:widowControl/>
              <w:jc w:val="center"/>
              <w:rPr>
                <w:rFonts w:hAnsi="宋体" w:cs="宋体"/>
                <w:color w:val="000000"/>
                <w:sz w:val="22"/>
              </w:rPr>
            </w:pPr>
            <w:r>
              <w:rPr>
                <w:rFonts w:hint="eastAsia" w:hAnsi="宋体" w:cs="宋体"/>
                <w:color w:val="000000"/>
                <w:sz w:val="22"/>
              </w:rPr>
              <w:t>10</w:t>
            </w:r>
          </w:p>
        </w:tc>
        <w:tc>
          <w:tcPr>
            <w:tcW w:w="5428" w:type="dxa"/>
            <w:shd w:val="clear" w:color="auto" w:fill="auto"/>
            <w:vAlign w:val="center"/>
          </w:tcPr>
          <w:p>
            <w:pPr>
              <w:widowControl/>
              <w:rPr>
                <w:rFonts w:hAnsi="宋体" w:cs="宋体"/>
                <w:color w:val="000000"/>
                <w:sz w:val="22"/>
              </w:rPr>
            </w:pPr>
            <w:r>
              <w:rPr>
                <w:rFonts w:hint="eastAsia" w:hAnsi="宋体" w:cs="宋体"/>
                <w:color w:val="000000"/>
                <w:sz w:val="22"/>
              </w:rPr>
              <w:t>投标人应具备完善的售后服务制度和良好的服务记录，还应具备满足本项目售后需要的本地化服务条件和能力。在郫都区设有正式售后服务机构的得10分（以营业执照注册地址为准）；在成都市其他区（市、县）设有正式售后服务机构的得</w:t>
            </w:r>
            <w:r>
              <w:rPr>
                <w:rFonts w:hAnsi="宋体" w:cs="宋体"/>
                <w:color w:val="000000"/>
                <w:sz w:val="22"/>
              </w:rPr>
              <w:t>6</w:t>
            </w:r>
            <w:r>
              <w:rPr>
                <w:rFonts w:hint="eastAsia" w:hAnsi="宋体" w:cs="宋体"/>
                <w:color w:val="000000"/>
                <w:sz w:val="22"/>
              </w:rPr>
              <w:t>分。在成都市以外设有正式售后服务机构的得</w:t>
            </w:r>
            <w:r>
              <w:rPr>
                <w:rFonts w:hAnsi="宋体" w:cs="宋体"/>
                <w:color w:val="000000"/>
                <w:sz w:val="22"/>
              </w:rPr>
              <w:t>3</w:t>
            </w:r>
            <w:r>
              <w:rPr>
                <w:rFonts w:hint="eastAsia" w:hAnsi="宋体" w:cs="宋体"/>
                <w:color w:val="000000"/>
                <w:sz w:val="22"/>
              </w:rPr>
              <w:t>分。</w:t>
            </w:r>
          </w:p>
        </w:tc>
        <w:tc>
          <w:tcPr>
            <w:tcW w:w="592" w:type="dxa"/>
            <w:shd w:val="clear" w:color="auto" w:fill="auto"/>
            <w:vAlign w:val="center"/>
          </w:tcPr>
          <w:p>
            <w:pPr>
              <w:widowControl/>
              <w:rPr>
                <w:rFonts w:hAnsi="宋体" w:cs="宋体"/>
                <w:color w:val="000000"/>
                <w:sz w:val="22"/>
              </w:rPr>
            </w:pPr>
            <w:r>
              <w:rPr>
                <w:rFonts w:hint="eastAsia" w:hAnsi="宋体" w:cs="宋体"/>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5" w:type="dxa"/>
            <w:shd w:val="clear" w:color="auto" w:fill="auto"/>
            <w:vAlign w:val="center"/>
          </w:tcPr>
          <w:p>
            <w:pPr>
              <w:widowControl/>
              <w:jc w:val="center"/>
              <w:rPr>
                <w:rFonts w:hAnsi="宋体" w:cs="宋体"/>
                <w:color w:val="000000"/>
                <w:sz w:val="22"/>
              </w:rPr>
            </w:pPr>
            <w:r>
              <w:rPr>
                <w:rFonts w:hint="eastAsia" w:hAnsi="宋体" w:cs="宋体"/>
                <w:color w:val="000000"/>
                <w:sz w:val="22"/>
              </w:rPr>
              <w:t>6</w:t>
            </w:r>
          </w:p>
        </w:tc>
        <w:tc>
          <w:tcPr>
            <w:tcW w:w="1800" w:type="dxa"/>
            <w:shd w:val="clear" w:color="auto" w:fill="auto"/>
            <w:vAlign w:val="center"/>
          </w:tcPr>
          <w:p>
            <w:pPr>
              <w:widowControl/>
              <w:jc w:val="center"/>
              <w:rPr>
                <w:rFonts w:hAnsi="宋体" w:cs="宋体"/>
                <w:color w:val="000000"/>
                <w:sz w:val="22"/>
              </w:rPr>
            </w:pPr>
            <w:r>
              <w:rPr>
                <w:rFonts w:hint="eastAsia" w:hAnsi="宋体" w:cs="宋体"/>
                <w:color w:val="000000"/>
                <w:sz w:val="22"/>
              </w:rPr>
              <w:t>财务状况3%</w:t>
            </w:r>
          </w:p>
        </w:tc>
        <w:tc>
          <w:tcPr>
            <w:tcW w:w="737" w:type="dxa"/>
            <w:shd w:val="clear" w:color="auto" w:fill="auto"/>
            <w:vAlign w:val="center"/>
          </w:tcPr>
          <w:p>
            <w:pPr>
              <w:widowControl/>
              <w:jc w:val="center"/>
              <w:rPr>
                <w:rFonts w:hAnsi="宋体" w:cs="宋体"/>
                <w:color w:val="000000"/>
                <w:sz w:val="22"/>
              </w:rPr>
            </w:pPr>
            <w:r>
              <w:rPr>
                <w:rFonts w:hint="eastAsia" w:hAnsi="宋体" w:cs="宋体"/>
                <w:color w:val="000000"/>
                <w:sz w:val="22"/>
              </w:rPr>
              <w:t>3</w:t>
            </w:r>
          </w:p>
        </w:tc>
        <w:tc>
          <w:tcPr>
            <w:tcW w:w="5428" w:type="dxa"/>
            <w:shd w:val="clear" w:color="auto" w:fill="auto"/>
            <w:vAlign w:val="center"/>
          </w:tcPr>
          <w:p>
            <w:pPr>
              <w:widowControl/>
              <w:rPr>
                <w:rFonts w:hAnsi="宋体" w:cs="宋体"/>
                <w:color w:val="000000"/>
                <w:sz w:val="22"/>
              </w:rPr>
            </w:pPr>
            <w:r>
              <w:rPr>
                <w:rFonts w:hint="eastAsia" w:hAnsi="宋体" w:cs="宋体"/>
                <w:color w:val="000000"/>
                <w:sz w:val="22"/>
              </w:rPr>
              <w:t>提供近两年（2019年、2020年）经过合法审计的财务报告，盈利得3分，出现亏损或未提供的不得分。新成立企业给</w:t>
            </w:r>
            <w:r>
              <w:rPr>
                <w:rFonts w:hAnsi="宋体" w:cs="宋体"/>
                <w:color w:val="000000"/>
                <w:sz w:val="22"/>
              </w:rPr>
              <w:t>1.5</w:t>
            </w:r>
            <w:r>
              <w:rPr>
                <w:rFonts w:hint="eastAsia" w:hAnsi="宋体" w:cs="宋体"/>
                <w:color w:val="000000"/>
                <w:sz w:val="22"/>
              </w:rPr>
              <w:t>分</w:t>
            </w:r>
          </w:p>
        </w:tc>
        <w:tc>
          <w:tcPr>
            <w:tcW w:w="592" w:type="dxa"/>
            <w:shd w:val="clear" w:color="auto" w:fill="auto"/>
            <w:vAlign w:val="center"/>
          </w:tcPr>
          <w:p>
            <w:pPr>
              <w:widowControl/>
              <w:rPr>
                <w:rFonts w:hAnsi="宋体" w:cs="宋体"/>
                <w:color w:val="000000"/>
                <w:sz w:val="22"/>
              </w:rPr>
            </w:pPr>
            <w:r>
              <w:rPr>
                <w:rFonts w:hint="eastAsia" w:hAnsi="宋体" w:cs="宋体"/>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5" w:type="dxa"/>
            <w:shd w:val="clear" w:color="auto" w:fill="auto"/>
            <w:vAlign w:val="center"/>
          </w:tcPr>
          <w:p>
            <w:pPr>
              <w:widowControl/>
              <w:jc w:val="center"/>
              <w:rPr>
                <w:rFonts w:hAnsi="宋体" w:cs="宋体"/>
                <w:color w:val="000000"/>
                <w:sz w:val="22"/>
              </w:rPr>
            </w:pPr>
            <w:r>
              <w:rPr>
                <w:rFonts w:hint="eastAsia" w:hAnsi="宋体" w:cs="宋体"/>
                <w:color w:val="000000"/>
                <w:sz w:val="22"/>
              </w:rPr>
              <w:t>7</w:t>
            </w:r>
          </w:p>
        </w:tc>
        <w:tc>
          <w:tcPr>
            <w:tcW w:w="1800" w:type="dxa"/>
            <w:shd w:val="clear" w:color="auto" w:fill="auto"/>
            <w:vAlign w:val="center"/>
          </w:tcPr>
          <w:p>
            <w:pPr>
              <w:widowControl/>
              <w:jc w:val="center"/>
              <w:rPr>
                <w:rFonts w:hAnsi="宋体" w:cs="宋体"/>
                <w:color w:val="000000"/>
                <w:sz w:val="22"/>
              </w:rPr>
            </w:pPr>
            <w:r>
              <w:rPr>
                <w:rFonts w:hint="eastAsia" w:hAnsi="宋体" w:cs="宋体"/>
                <w:color w:val="000000"/>
                <w:sz w:val="22"/>
              </w:rPr>
              <w:t>投标文件的规范性2%</w:t>
            </w:r>
          </w:p>
        </w:tc>
        <w:tc>
          <w:tcPr>
            <w:tcW w:w="737" w:type="dxa"/>
            <w:shd w:val="clear" w:color="auto" w:fill="auto"/>
            <w:vAlign w:val="center"/>
          </w:tcPr>
          <w:p>
            <w:pPr>
              <w:widowControl/>
              <w:jc w:val="center"/>
              <w:rPr>
                <w:rFonts w:hAnsi="宋体" w:cs="宋体"/>
                <w:color w:val="000000"/>
                <w:sz w:val="22"/>
              </w:rPr>
            </w:pPr>
            <w:r>
              <w:rPr>
                <w:rFonts w:hint="eastAsia" w:hAnsi="宋体" w:cs="宋体"/>
                <w:color w:val="000000"/>
                <w:sz w:val="22"/>
              </w:rPr>
              <w:t>2</w:t>
            </w:r>
          </w:p>
        </w:tc>
        <w:tc>
          <w:tcPr>
            <w:tcW w:w="5428" w:type="dxa"/>
            <w:shd w:val="clear" w:color="auto" w:fill="auto"/>
            <w:vAlign w:val="center"/>
          </w:tcPr>
          <w:p>
            <w:pPr>
              <w:widowControl/>
              <w:rPr>
                <w:rFonts w:hAnsi="宋体" w:cs="宋体"/>
                <w:color w:val="000000"/>
                <w:sz w:val="22"/>
              </w:rPr>
            </w:pPr>
            <w:r>
              <w:rPr>
                <w:rFonts w:hint="eastAsia" w:hAnsi="宋体" w:cs="宋体"/>
                <w:color w:val="000000"/>
                <w:sz w:val="22"/>
              </w:rPr>
              <w:t>投标文件制作规范得2分；有一项不满足要求扣1分，直至该项分值扣完为止。</w:t>
            </w:r>
          </w:p>
        </w:tc>
        <w:tc>
          <w:tcPr>
            <w:tcW w:w="592" w:type="dxa"/>
            <w:shd w:val="clear" w:color="auto" w:fill="auto"/>
            <w:vAlign w:val="center"/>
          </w:tcPr>
          <w:p>
            <w:pPr>
              <w:widowControl/>
              <w:rPr>
                <w:rFonts w:hAnsi="宋体" w:cs="宋体"/>
                <w:color w:val="000000"/>
                <w:sz w:val="22"/>
              </w:rPr>
            </w:pPr>
            <w:r>
              <w:rPr>
                <w:rFonts w:hint="eastAsia" w:hAnsi="宋体" w:cs="宋体"/>
                <w:color w:val="000000"/>
                <w:sz w:val="22"/>
              </w:rPr>
              <w:t>　</w:t>
            </w:r>
          </w:p>
        </w:tc>
      </w:tr>
    </w:tbl>
    <w:p>
      <w:pPr>
        <w:rPr>
          <w:rFonts w:ascii="Times New Roman" w:hAnsi="Times New Roman"/>
        </w:rPr>
      </w:pPr>
    </w:p>
    <w:p>
      <w:pPr>
        <w:pStyle w:val="2"/>
        <w:snapToGrid w:val="0"/>
        <w:spacing w:before="0" w:after="0" w:line="240" w:lineRule="auto"/>
        <w:rPr>
          <w:rFonts w:hAnsi="宋体" w:cs="宋体"/>
          <w:sz w:val="30"/>
          <w:szCs w:val="30"/>
        </w:rPr>
      </w:pPr>
    </w:p>
    <w:p>
      <w:pPr>
        <w:rPr>
          <w:rFonts w:hAnsi="宋体" w:cs="宋体"/>
          <w:sz w:val="30"/>
          <w:szCs w:val="30"/>
        </w:rPr>
      </w:pPr>
    </w:p>
    <w:p>
      <w:pPr>
        <w:rPr>
          <w:rFonts w:hAnsi="宋体" w:cs="宋体"/>
          <w:sz w:val="30"/>
          <w:szCs w:val="30"/>
        </w:rPr>
      </w:pPr>
    </w:p>
    <w:p>
      <w:pPr>
        <w:rPr>
          <w:rFonts w:hAnsi="宋体" w:cs="宋体"/>
          <w:sz w:val="30"/>
          <w:szCs w:val="30"/>
        </w:rPr>
      </w:pPr>
    </w:p>
    <w:p>
      <w:pPr>
        <w:rPr>
          <w:rFonts w:hAnsi="宋体" w:cs="宋体"/>
          <w:sz w:val="30"/>
          <w:szCs w:val="30"/>
        </w:rPr>
      </w:pPr>
    </w:p>
    <w:p>
      <w:pPr>
        <w:rPr>
          <w:rFonts w:hAnsi="宋体" w:cs="宋体"/>
          <w:sz w:val="30"/>
          <w:szCs w:val="30"/>
        </w:rPr>
      </w:pPr>
    </w:p>
    <w:p>
      <w:pPr>
        <w:rPr>
          <w:rFonts w:hAnsi="宋体" w:cs="宋体"/>
          <w:sz w:val="30"/>
          <w:szCs w:val="30"/>
        </w:rPr>
      </w:pPr>
    </w:p>
    <w:p>
      <w:pPr>
        <w:rPr>
          <w:rFonts w:hAnsi="宋体" w:cs="宋体"/>
          <w:sz w:val="30"/>
          <w:szCs w:val="30"/>
        </w:rPr>
      </w:pPr>
    </w:p>
    <w:p>
      <w:pPr>
        <w:rPr>
          <w:rFonts w:hAnsi="宋体" w:cs="宋体"/>
          <w:sz w:val="30"/>
          <w:szCs w:val="30"/>
        </w:rPr>
      </w:pPr>
    </w:p>
    <w:p>
      <w:pPr>
        <w:rPr>
          <w:rFonts w:hAnsi="宋体" w:cs="宋体"/>
          <w:sz w:val="30"/>
          <w:szCs w:val="30"/>
        </w:rPr>
      </w:pPr>
    </w:p>
    <w:p>
      <w:pPr>
        <w:rPr>
          <w:rFonts w:hAnsi="宋体" w:cs="宋体"/>
          <w:sz w:val="30"/>
          <w:szCs w:val="30"/>
        </w:rPr>
      </w:pPr>
    </w:p>
    <w:p>
      <w:pPr>
        <w:rPr>
          <w:rFonts w:hAnsi="宋体" w:cs="宋体"/>
          <w:sz w:val="30"/>
          <w:szCs w:val="30"/>
        </w:rPr>
      </w:pPr>
    </w:p>
    <w:p>
      <w:pPr>
        <w:rPr>
          <w:rFonts w:hAnsi="宋体" w:cs="宋体"/>
          <w:sz w:val="30"/>
          <w:szCs w:val="30"/>
        </w:rPr>
      </w:pPr>
    </w:p>
    <w:bookmarkEnd w:id="38"/>
    <w:p>
      <w:pPr>
        <w:pStyle w:val="2"/>
        <w:snapToGrid w:val="0"/>
        <w:spacing w:before="0" w:after="0" w:line="360" w:lineRule="auto"/>
        <w:jc w:val="center"/>
        <w:rPr>
          <w:rFonts w:hAnsi="宋体" w:cs="宋体"/>
          <w:sz w:val="30"/>
          <w:szCs w:val="30"/>
        </w:rPr>
      </w:pPr>
      <w:bookmarkStart w:id="96" w:name="_Toc17498"/>
      <w:r>
        <w:rPr>
          <w:rFonts w:hint="eastAsia" w:hAnsi="宋体" w:cs="宋体"/>
          <w:sz w:val="30"/>
          <w:szCs w:val="30"/>
        </w:rPr>
        <w:t>第六章 合同主要条款</w:t>
      </w:r>
      <w:bookmarkEnd w:id="96"/>
    </w:p>
    <w:p>
      <w:pPr>
        <w:jc w:val="center"/>
      </w:pPr>
      <w:r>
        <w:rPr>
          <w:rFonts w:hint="eastAsia" w:ascii="Times New Roman" w:hAnsi="宋体" w:cs="宋体"/>
          <w:sz w:val="24"/>
          <w:szCs w:val="24"/>
        </w:rPr>
        <w:t>（供参考）</w:t>
      </w:r>
    </w:p>
    <w:p>
      <w:pPr>
        <w:ind w:firstLine="560" w:firstLineChars="200"/>
        <w:rPr>
          <w:rFonts w:hAnsi="宋体"/>
          <w:sz w:val="28"/>
          <w:szCs w:val="28"/>
        </w:rPr>
      </w:pPr>
      <w:bookmarkStart w:id="97" w:name="_Toc291191136"/>
      <w:bookmarkStart w:id="98" w:name="_Toc289377832"/>
      <w:bookmarkStart w:id="99" w:name="_Toc289810819"/>
      <w:bookmarkStart w:id="100" w:name="_Toc185047336"/>
      <w:r>
        <w:rPr>
          <w:rFonts w:hint="eastAsia" w:hAnsi="宋体"/>
          <w:sz w:val="28"/>
          <w:szCs w:val="28"/>
        </w:rPr>
        <w:t>甲方：四川铁道职业学院</w:t>
      </w:r>
    </w:p>
    <w:p>
      <w:pPr>
        <w:ind w:firstLine="560"/>
        <w:rPr>
          <w:rFonts w:hAnsi="宋体"/>
          <w:sz w:val="28"/>
          <w:szCs w:val="28"/>
        </w:rPr>
      </w:pPr>
      <w:r>
        <w:rPr>
          <w:rFonts w:hint="eastAsia" w:hAnsi="宋体"/>
          <w:sz w:val="28"/>
          <w:szCs w:val="28"/>
        </w:rPr>
        <w:t>乙方：</w:t>
      </w:r>
    </w:p>
    <w:p>
      <w:pPr>
        <w:ind w:firstLine="560"/>
        <w:rPr>
          <w:rFonts w:hAnsi="宋体"/>
          <w:sz w:val="28"/>
          <w:szCs w:val="28"/>
        </w:rPr>
      </w:pPr>
      <w:r>
        <w:rPr>
          <w:rFonts w:hint="eastAsia" w:hAnsi="宋体"/>
          <w:sz w:val="28"/>
          <w:szCs w:val="28"/>
        </w:rPr>
        <w:t>甲、乙双方本着公平自愿，互惠互利的原则，根据《中华人民共和国合同法》的有关规定，经双方平等协商，达成如下协议：</w:t>
      </w:r>
    </w:p>
    <w:p>
      <w:pPr>
        <w:rPr>
          <w:rFonts w:hAnsi="宋体"/>
          <w:sz w:val="28"/>
          <w:szCs w:val="28"/>
        </w:rPr>
      </w:pPr>
      <w:r>
        <w:rPr>
          <w:rFonts w:hAnsi="宋体"/>
          <w:sz w:val="28"/>
          <w:szCs w:val="28"/>
        </w:rPr>
        <w:t xml:space="preserve">    </w:t>
      </w:r>
      <w:r>
        <w:rPr>
          <w:rFonts w:hint="eastAsia" w:hAnsi="宋体"/>
          <w:sz w:val="28"/>
          <w:szCs w:val="28"/>
        </w:rPr>
        <w:t>一、合同项目：</w:t>
      </w:r>
    </w:p>
    <w:p>
      <w:pPr>
        <w:rPr>
          <w:rFonts w:hAnsi="宋体"/>
          <w:sz w:val="28"/>
          <w:szCs w:val="28"/>
        </w:rPr>
      </w:pPr>
      <w:r>
        <w:rPr>
          <w:rFonts w:hAnsi="宋体"/>
          <w:sz w:val="28"/>
          <w:szCs w:val="28"/>
        </w:rPr>
        <w:t xml:space="preserve">    </w:t>
      </w:r>
      <w:r>
        <w:rPr>
          <w:rFonts w:hint="eastAsia" w:hAnsi="宋体"/>
          <w:sz w:val="28"/>
          <w:szCs w:val="28"/>
        </w:rPr>
        <w:t>乙方承包甲方一食堂、二食堂（两食堂同在一层）的大厅清洁卫生工作，并负责为两个食堂提供消毒餐具。</w:t>
      </w:r>
    </w:p>
    <w:p>
      <w:pPr>
        <w:rPr>
          <w:rFonts w:hAnsi="宋体"/>
          <w:sz w:val="28"/>
          <w:szCs w:val="28"/>
        </w:rPr>
      </w:pPr>
      <w:r>
        <w:rPr>
          <w:rFonts w:hAnsi="宋体"/>
          <w:sz w:val="28"/>
          <w:szCs w:val="28"/>
        </w:rPr>
        <w:t xml:space="preserve">    </w:t>
      </w:r>
      <w:r>
        <w:rPr>
          <w:rFonts w:hint="eastAsia" w:hAnsi="宋体"/>
          <w:sz w:val="28"/>
          <w:szCs w:val="28"/>
        </w:rPr>
        <w:t>二、合同金额：</w:t>
      </w:r>
    </w:p>
    <w:p>
      <w:pPr>
        <w:ind w:firstLine="555"/>
        <w:rPr>
          <w:rFonts w:hAnsi="宋体"/>
          <w:sz w:val="28"/>
          <w:szCs w:val="28"/>
        </w:rPr>
      </w:pPr>
      <w:r>
        <w:rPr>
          <w:rFonts w:hint="eastAsia" w:hAnsi="宋体"/>
          <w:sz w:val="28"/>
          <w:szCs w:val="28"/>
        </w:rPr>
        <w:t>1、甲方于合同期内每月月底支付乙方清洁费及消毒餐具费。</w:t>
      </w:r>
    </w:p>
    <w:p>
      <w:pPr>
        <w:ind w:firstLine="555"/>
        <w:rPr>
          <w:rFonts w:hAnsi="宋体"/>
          <w:sz w:val="28"/>
          <w:szCs w:val="28"/>
        </w:rPr>
      </w:pPr>
      <w:r>
        <w:rPr>
          <w:rFonts w:hint="eastAsia" w:hAnsi="宋体"/>
          <w:sz w:val="28"/>
          <w:szCs w:val="28"/>
        </w:rPr>
        <w:t>2、消毒碗（密胺质）按人民币</w:t>
      </w:r>
      <w:r>
        <w:rPr>
          <w:rFonts w:hint="eastAsia" w:hAnsi="宋体"/>
          <w:sz w:val="28"/>
          <w:szCs w:val="28"/>
          <w:u w:val="single"/>
        </w:rPr>
        <w:t xml:space="preserve">      </w:t>
      </w:r>
      <w:r>
        <w:rPr>
          <w:rFonts w:hint="eastAsia" w:hAnsi="宋体"/>
          <w:sz w:val="28"/>
          <w:szCs w:val="28"/>
        </w:rPr>
        <w:t>元/个结算消毒费，消毒餐盘按人民币</w:t>
      </w:r>
      <w:r>
        <w:rPr>
          <w:rFonts w:hint="eastAsia" w:hAnsi="宋体"/>
          <w:sz w:val="28"/>
          <w:szCs w:val="28"/>
          <w:u w:val="single"/>
        </w:rPr>
        <w:t xml:space="preserve">     </w:t>
      </w:r>
      <w:r>
        <w:rPr>
          <w:rFonts w:hint="eastAsia" w:hAnsi="宋体"/>
          <w:sz w:val="28"/>
          <w:szCs w:val="28"/>
        </w:rPr>
        <w:t>元/个结算消毒费。</w:t>
      </w:r>
    </w:p>
    <w:p>
      <w:pPr>
        <w:ind w:firstLine="555"/>
        <w:rPr>
          <w:rFonts w:hAnsi="宋体"/>
          <w:sz w:val="28"/>
          <w:szCs w:val="28"/>
        </w:rPr>
      </w:pPr>
      <w:r>
        <w:rPr>
          <w:rFonts w:hint="eastAsia" w:hAnsi="宋体"/>
          <w:sz w:val="28"/>
          <w:szCs w:val="28"/>
        </w:rPr>
        <w:t>3、食堂清洁费按每月人民币</w:t>
      </w:r>
      <w:r>
        <w:rPr>
          <w:rFonts w:hAnsi="宋体"/>
          <w:sz w:val="28"/>
          <w:szCs w:val="28"/>
          <w:u w:val="single"/>
        </w:rPr>
        <w:t xml:space="preserve"> </w:t>
      </w:r>
      <w:r>
        <w:rPr>
          <w:rFonts w:hint="eastAsia" w:hAnsi="宋体"/>
          <w:sz w:val="28"/>
          <w:szCs w:val="28"/>
          <w:u w:val="single"/>
        </w:rPr>
        <w:t xml:space="preserve">   </w:t>
      </w:r>
      <w:r>
        <w:rPr>
          <w:rFonts w:hAnsi="宋体"/>
          <w:sz w:val="28"/>
          <w:szCs w:val="28"/>
          <w:u w:val="single"/>
        </w:rPr>
        <w:t xml:space="preserve"> </w:t>
      </w:r>
      <w:r>
        <w:rPr>
          <w:rFonts w:hint="eastAsia" w:hAnsi="宋体"/>
          <w:sz w:val="28"/>
          <w:szCs w:val="28"/>
        </w:rPr>
        <w:t>元结算（</w:t>
      </w:r>
      <w:r>
        <w:rPr>
          <w:rFonts w:hAnsi="宋体"/>
          <w:sz w:val="28"/>
          <w:szCs w:val="28"/>
        </w:rPr>
        <w:t>7</w:t>
      </w:r>
      <w:r>
        <w:rPr>
          <w:rFonts w:hint="eastAsia" w:hAnsi="宋体"/>
          <w:sz w:val="28"/>
          <w:szCs w:val="28"/>
        </w:rPr>
        <w:t>、</w:t>
      </w:r>
      <w:r>
        <w:rPr>
          <w:rFonts w:hAnsi="宋体"/>
          <w:sz w:val="28"/>
          <w:szCs w:val="28"/>
        </w:rPr>
        <w:t>8</w:t>
      </w:r>
      <w:r>
        <w:rPr>
          <w:rFonts w:hint="eastAsia" w:hAnsi="宋体"/>
          <w:sz w:val="28"/>
          <w:szCs w:val="28"/>
        </w:rPr>
        <w:t>月，</w:t>
      </w:r>
      <w:r>
        <w:rPr>
          <w:rFonts w:hAnsi="宋体"/>
          <w:sz w:val="28"/>
          <w:szCs w:val="28"/>
        </w:rPr>
        <w:t>1</w:t>
      </w:r>
      <w:r>
        <w:rPr>
          <w:rFonts w:hint="eastAsia" w:hAnsi="宋体"/>
          <w:sz w:val="28"/>
          <w:szCs w:val="28"/>
        </w:rPr>
        <w:t>、</w:t>
      </w:r>
      <w:r>
        <w:rPr>
          <w:rFonts w:hAnsi="宋体"/>
          <w:sz w:val="28"/>
          <w:szCs w:val="28"/>
        </w:rPr>
        <w:t>2</w:t>
      </w:r>
      <w:r>
        <w:rPr>
          <w:rFonts w:hint="eastAsia" w:hAnsi="宋体"/>
          <w:sz w:val="28"/>
          <w:szCs w:val="28"/>
        </w:rPr>
        <w:t>月均按壹个月计算，全年共计人民币</w:t>
      </w:r>
      <w:r>
        <w:rPr>
          <w:rFonts w:hint="eastAsia" w:hAnsi="宋体"/>
          <w:sz w:val="28"/>
          <w:szCs w:val="28"/>
          <w:u w:val="single"/>
        </w:rPr>
        <w:t xml:space="preserve">      </w:t>
      </w:r>
      <w:r>
        <w:rPr>
          <w:rFonts w:hint="eastAsia" w:hAnsi="宋体"/>
          <w:sz w:val="28"/>
          <w:szCs w:val="28"/>
        </w:rPr>
        <w:t>整）。</w:t>
      </w:r>
    </w:p>
    <w:p>
      <w:pPr>
        <w:rPr>
          <w:rFonts w:hAnsi="宋体"/>
          <w:sz w:val="28"/>
          <w:szCs w:val="28"/>
        </w:rPr>
      </w:pPr>
      <w:r>
        <w:rPr>
          <w:rFonts w:hAnsi="宋体"/>
          <w:sz w:val="28"/>
          <w:szCs w:val="28"/>
        </w:rPr>
        <w:t xml:space="preserve">    </w:t>
      </w:r>
      <w:r>
        <w:rPr>
          <w:rFonts w:hint="eastAsia" w:hAnsi="宋体"/>
          <w:sz w:val="28"/>
          <w:szCs w:val="28"/>
        </w:rPr>
        <w:t>三、合同范围及要求：</w:t>
      </w:r>
    </w:p>
    <w:p>
      <w:pPr>
        <w:rPr>
          <w:rFonts w:hAnsi="宋体"/>
          <w:sz w:val="28"/>
          <w:szCs w:val="28"/>
        </w:rPr>
      </w:pPr>
      <w:r>
        <w:rPr>
          <w:rFonts w:hAnsi="宋体"/>
          <w:sz w:val="28"/>
          <w:szCs w:val="28"/>
        </w:rPr>
        <w:t xml:space="preserve">    1</w:t>
      </w:r>
      <w:r>
        <w:rPr>
          <w:rFonts w:hint="eastAsia" w:hAnsi="宋体"/>
          <w:sz w:val="28"/>
          <w:szCs w:val="28"/>
        </w:rPr>
        <w:t>、桌椅面：用两条毛巾分别擦拭，拭后无水渍、无油腻感，全天保持，全面清洁</w:t>
      </w:r>
      <w:r>
        <w:rPr>
          <w:rFonts w:hAnsi="宋体"/>
          <w:sz w:val="28"/>
          <w:szCs w:val="28"/>
        </w:rPr>
        <w:t>3</w:t>
      </w:r>
      <w:r>
        <w:rPr>
          <w:rFonts w:hint="eastAsia" w:hAnsi="宋体"/>
          <w:sz w:val="28"/>
          <w:szCs w:val="28"/>
        </w:rPr>
        <w:t>次</w:t>
      </w:r>
      <w:r>
        <w:rPr>
          <w:rFonts w:hAnsi="宋体"/>
          <w:sz w:val="28"/>
          <w:szCs w:val="28"/>
        </w:rPr>
        <w:t>/</w:t>
      </w:r>
      <w:r>
        <w:rPr>
          <w:rFonts w:hint="eastAsia" w:hAnsi="宋体"/>
          <w:sz w:val="28"/>
          <w:szCs w:val="28"/>
        </w:rPr>
        <w:t>天。</w:t>
      </w:r>
    </w:p>
    <w:p>
      <w:pPr>
        <w:rPr>
          <w:rFonts w:hAnsi="宋体"/>
          <w:sz w:val="28"/>
          <w:szCs w:val="28"/>
        </w:rPr>
      </w:pPr>
      <w:r>
        <w:rPr>
          <w:rFonts w:hAnsi="宋体"/>
          <w:sz w:val="28"/>
          <w:szCs w:val="28"/>
        </w:rPr>
        <w:t xml:space="preserve">    2</w:t>
      </w:r>
      <w:r>
        <w:rPr>
          <w:rFonts w:hint="eastAsia" w:hAnsi="宋体"/>
          <w:sz w:val="28"/>
          <w:szCs w:val="28"/>
        </w:rPr>
        <w:t>、桌椅架：无尘无渣，</w:t>
      </w:r>
      <w:r>
        <w:rPr>
          <w:rFonts w:hAnsi="宋体"/>
          <w:sz w:val="28"/>
          <w:szCs w:val="28"/>
        </w:rPr>
        <w:t>2</w:t>
      </w:r>
      <w:r>
        <w:rPr>
          <w:rFonts w:hint="eastAsia" w:hAnsi="宋体"/>
          <w:sz w:val="28"/>
          <w:szCs w:val="28"/>
        </w:rPr>
        <w:t>次</w:t>
      </w:r>
      <w:r>
        <w:rPr>
          <w:rFonts w:hAnsi="宋体"/>
          <w:sz w:val="28"/>
          <w:szCs w:val="28"/>
        </w:rPr>
        <w:t>/</w:t>
      </w:r>
      <w:r>
        <w:rPr>
          <w:rFonts w:hint="eastAsia" w:hAnsi="宋体"/>
          <w:sz w:val="28"/>
          <w:szCs w:val="28"/>
        </w:rPr>
        <w:t>周。</w:t>
      </w:r>
    </w:p>
    <w:p>
      <w:pPr>
        <w:rPr>
          <w:rFonts w:hAnsi="宋体"/>
          <w:sz w:val="28"/>
          <w:szCs w:val="28"/>
        </w:rPr>
      </w:pPr>
      <w:r>
        <w:rPr>
          <w:rFonts w:hAnsi="宋体"/>
          <w:sz w:val="28"/>
          <w:szCs w:val="28"/>
        </w:rPr>
        <w:t xml:space="preserve">    3</w:t>
      </w:r>
      <w:r>
        <w:rPr>
          <w:rFonts w:hint="eastAsia" w:hAnsi="宋体"/>
          <w:sz w:val="28"/>
          <w:szCs w:val="28"/>
        </w:rPr>
        <w:t>、地面：用蘸碱湿拖把反复拖洗后，全天保持，就餐完毕后无油垢、无垃圾、无积水、干净卫生。</w:t>
      </w:r>
    </w:p>
    <w:p>
      <w:pPr>
        <w:rPr>
          <w:rFonts w:hAnsi="宋体"/>
          <w:sz w:val="28"/>
          <w:szCs w:val="28"/>
        </w:rPr>
      </w:pPr>
      <w:r>
        <w:rPr>
          <w:rFonts w:hAnsi="宋体"/>
          <w:sz w:val="28"/>
          <w:szCs w:val="28"/>
        </w:rPr>
        <w:t xml:space="preserve">    4</w:t>
      </w:r>
      <w:r>
        <w:rPr>
          <w:rFonts w:hint="eastAsia" w:hAnsi="宋体"/>
          <w:sz w:val="28"/>
          <w:szCs w:val="28"/>
        </w:rPr>
        <w:t>、卫生墙面：瓷砖墙面保持干净，</w:t>
      </w:r>
      <w:r>
        <w:rPr>
          <w:rFonts w:hAnsi="宋体"/>
          <w:sz w:val="28"/>
          <w:szCs w:val="28"/>
        </w:rPr>
        <w:t>2</w:t>
      </w:r>
      <w:r>
        <w:rPr>
          <w:rFonts w:hint="eastAsia" w:hAnsi="宋体"/>
          <w:sz w:val="28"/>
          <w:szCs w:val="28"/>
        </w:rPr>
        <w:t>次</w:t>
      </w:r>
      <w:r>
        <w:rPr>
          <w:rFonts w:hAnsi="宋体"/>
          <w:sz w:val="28"/>
          <w:szCs w:val="28"/>
        </w:rPr>
        <w:t>/</w:t>
      </w:r>
      <w:r>
        <w:rPr>
          <w:rFonts w:hint="eastAsia" w:hAnsi="宋体"/>
          <w:sz w:val="28"/>
          <w:szCs w:val="28"/>
        </w:rPr>
        <w:t>周；卫生墙角，</w:t>
      </w:r>
      <w:r>
        <w:rPr>
          <w:rFonts w:hAnsi="宋体"/>
          <w:sz w:val="28"/>
          <w:szCs w:val="28"/>
        </w:rPr>
        <w:t>1</w:t>
      </w:r>
      <w:r>
        <w:rPr>
          <w:rFonts w:hint="eastAsia" w:hAnsi="宋体"/>
          <w:sz w:val="28"/>
          <w:szCs w:val="28"/>
        </w:rPr>
        <w:t>次</w:t>
      </w:r>
      <w:r>
        <w:rPr>
          <w:rFonts w:hAnsi="宋体"/>
          <w:sz w:val="28"/>
          <w:szCs w:val="28"/>
        </w:rPr>
        <w:t>/</w:t>
      </w:r>
      <w:r>
        <w:rPr>
          <w:rFonts w:hint="eastAsia" w:hAnsi="宋体"/>
          <w:sz w:val="28"/>
          <w:szCs w:val="28"/>
        </w:rPr>
        <w:t>天。</w:t>
      </w:r>
    </w:p>
    <w:p>
      <w:pPr>
        <w:rPr>
          <w:rFonts w:hAnsi="宋体"/>
          <w:sz w:val="28"/>
          <w:szCs w:val="28"/>
        </w:rPr>
      </w:pPr>
      <w:r>
        <w:rPr>
          <w:rFonts w:hAnsi="宋体"/>
          <w:sz w:val="28"/>
          <w:szCs w:val="28"/>
        </w:rPr>
        <w:t xml:space="preserve">    5</w:t>
      </w:r>
      <w:r>
        <w:rPr>
          <w:rFonts w:hint="eastAsia" w:hAnsi="宋体"/>
          <w:sz w:val="28"/>
          <w:szCs w:val="28"/>
        </w:rPr>
        <w:t>、门玻璃保持干净，</w:t>
      </w:r>
      <w:r>
        <w:rPr>
          <w:rFonts w:hAnsi="宋体"/>
          <w:sz w:val="28"/>
          <w:szCs w:val="28"/>
        </w:rPr>
        <w:t>1</w:t>
      </w:r>
      <w:r>
        <w:rPr>
          <w:rFonts w:hint="eastAsia" w:hAnsi="宋体"/>
          <w:sz w:val="28"/>
          <w:szCs w:val="28"/>
        </w:rPr>
        <w:t>次</w:t>
      </w:r>
      <w:r>
        <w:rPr>
          <w:rFonts w:hAnsi="宋体"/>
          <w:sz w:val="28"/>
          <w:szCs w:val="28"/>
        </w:rPr>
        <w:t>/</w:t>
      </w:r>
      <w:r>
        <w:rPr>
          <w:rFonts w:hint="eastAsia" w:hAnsi="宋体"/>
          <w:sz w:val="28"/>
          <w:szCs w:val="28"/>
        </w:rPr>
        <w:t>周。</w:t>
      </w:r>
    </w:p>
    <w:p>
      <w:pPr>
        <w:rPr>
          <w:rFonts w:hAnsi="宋体"/>
          <w:sz w:val="28"/>
          <w:szCs w:val="28"/>
        </w:rPr>
      </w:pPr>
      <w:r>
        <w:rPr>
          <w:rFonts w:hAnsi="宋体"/>
          <w:sz w:val="28"/>
          <w:szCs w:val="28"/>
        </w:rPr>
        <w:t xml:space="preserve">    6</w:t>
      </w:r>
      <w:r>
        <w:rPr>
          <w:rFonts w:hint="eastAsia" w:hAnsi="宋体"/>
          <w:sz w:val="28"/>
          <w:szCs w:val="28"/>
        </w:rPr>
        <w:t>、窗玻璃无明显脏痕，</w:t>
      </w:r>
      <w:r>
        <w:rPr>
          <w:rFonts w:hAnsi="宋体"/>
          <w:sz w:val="28"/>
          <w:szCs w:val="28"/>
        </w:rPr>
        <w:t>1</w:t>
      </w:r>
      <w:r>
        <w:rPr>
          <w:rFonts w:hint="eastAsia" w:hAnsi="宋体"/>
          <w:sz w:val="28"/>
          <w:szCs w:val="28"/>
        </w:rPr>
        <w:t>次</w:t>
      </w:r>
      <w:r>
        <w:rPr>
          <w:rFonts w:hAnsi="宋体"/>
          <w:sz w:val="28"/>
          <w:szCs w:val="28"/>
        </w:rPr>
        <w:t>/</w:t>
      </w:r>
      <w:r>
        <w:rPr>
          <w:rFonts w:hint="eastAsia" w:hAnsi="宋体"/>
          <w:sz w:val="28"/>
          <w:szCs w:val="28"/>
        </w:rPr>
        <w:t>月。</w:t>
      </w:r>
    </w:p>
    <w:p>
      <w:pPr>
        <w:rPr>
          <w:rFonts w:hAnsi="宋体"/>
          <w:sz w:val="28"/>
          <w:szCs w:val="28"/>
        </w:rPr>
      </w:pPr>
      <w:r>
        <w:rPr>
          <w:rFonts w:hAnsi="宋体"/>
          <w:sz w:val="28"/>
          <w:szCs w:val="28"/>
        </w:rPr>
        <w:t xml:space="preserve">    7</w:t>
      </w:r>
      <w:r>
        <w:rPr>
          <w:rFonts w:hint="eastAsia" w:hAnsi="宋体"/>
          <w:sz w:val="28"/>
          <w:szCs w:val="28"/>
        </w:rPr>
        <w:t>、食堂所属周边：要求无树枝、落叶、纸屑等。</w:t>
      </w:r>
    </w:p>
    <w:p>
      <w:pPr>
        <w:rPr>
          <w:rFonts w:hAnsi="宋体"/>
          <w:sz w:val="28"/>
          <w:szCs w:val="28"/>
        </w:rPr>
      </w:pPr>
      <w:r>
        <w:rPr>
          <w:rFonts w:hAnsi="宋体"/>
          <w:sz w:val="28"/>
          <w:szCs w:val="28"/>
        </w:rPr>
        <w:t xml:space="preserve">    8</w:t>
      </w:r>
      <w:r>
        <w:rPr>
          <w:rFonts w:hint="eastAsia" w:hAnsi="宋体"/>
          <w:sz w:val="28"/>
          <w:szCs w:val="28"/>
        </w:rPr>
        <w:t>、外墙无“牛皮癣”广告。</w:t>
      </w:r>
    </w:p>
    <w:p>
      <w:pPr>
        <w:rPr>
          <w:rFonts w:hAnsi="宋体"/>
          <w:sz w:val="28"/>
          <w:szCs w:val="28"/>
        </w:rPr>
      </w:pPr>
      <w:r>
        <w:rPr>
          <w:rFonts w:hAnsi="宋体"/>
          <w:sz w:val="28"/>
          <w:szCs w:val="28"/>
        </w:rPr>
        <w:t xml:space="preserve">    </w:t>
      </w:r>
      <w:r>
        <w:rPr>
          <w:rFonts w:hint="eastAsia" w:hAnsi="宋体"/>
          <w:sz w:val="28"/>
          <w:szCs w:val="28"/>
        </w:rPr>
        <w:t>四、责任承担：</w:t>
      </w:r>
    </w:p>
    <w:p>
      <w:pPr>
        <w:rPr>
          <w:rFonts w:hAnsi="宋体"/>
          <w:sz w:val="28"/>
          <w:szCs w:val="28"/>
        </w:rPr>
      </w:pPr>
      <w:r>
        <w:rPr>
          <w:rFonts w:hAnsi="宋体"/>
          <w:sz w:val="28"/>
          <w:szCs w:val="28"/>
        </w:rPr>
        <w:t xml:space="preserve">    </w:t>
      </w:r>
      <w:r>
        <w:rPr>
          <w:rFonts w:hint="eastAsia" w:hAnsi="宋体"/>
          <w:sz w:val="28"/>
          <w:szCs w:val="28"/>
        </w:rPr>
        <w:t>（一）甲方责任：</w:t>
      </w:r>
    </w:p>
    <w:p>
      <w:pPr>
        <w:rPr>
          <w:rFonts w:hAnsi="宋体"/>
          <w:sz w:val="28"/>
          <w:szCs w:val="28"/>
        </w:rPr>
      </w:pPr>
      <w:r>
        <w:rPr>
          <w:rFonts w:hAnsi="宋体"/>
          <w:sz w:val="28"/>
          <w:szCs w:val="28"/>
        </w:rPr>
        <w:t xml:space="preserve">    1</w:t>
      </w:r>
      <w:r>
        <w:rPr>
          <w:rFonts w:hint="eastAsia" w:hAnsi="宋体"/>
          <w:sz w:val="28"/>
          <w:szCs w:val="28"/>
        </w:rPr>
        <w:t>、甲方按职工标准为乙方工作人员免费提供就餐。</w:t>
      </w:r>
    </w:p>
    <w:p>
      <w:pPr>
        <w:rPr>
          <w:rFonts w:hAnsi="宋体"/>
          <w:sz w:val="28"/>
          <w:szCs w:val="28"/>
        </w:rPr>
      </w:pPr>
      <w:r>
        <w:rPr>
          <w:rFonts w:hAnsi="宋体"/>
          <w:sz w:val="28"/>
          <w:szCs w:val="28"/>
        </w:rPr>
        <w:t xml:space="preserve">    2</w:t>
      </w:r>
      <w:r>
        <w:rPr>
          <w:rFonts w:hint="eastAsia" w:hAnsi="宋体"/>
          <w:sz w:val="28"/>
          <w:szCs w:val="28"/>
        </w:rPr>
        <w:t>、甲方提供水、电及日常清洁耐用品等，并负责维修。</w:t>
      </w:r>
    </w:p>
    <w:p>
      <w:pPr>
        <w:rPr>
          <w:rFonts w:hAnsi="宋体"/>
          <w:sz w:val="28"/>
          <w:szCs w:val="28"/>
        </w:rPr>
      </w:pPr>
      <w:r>
        <w:rPr>
          <w:rFonts w:hAnsi="宋体"/>
          <w:sz w:val="28"/>
          <w:szCs w:val="28"/>
        </w:rPr>
        <w:t xml:space="preserve">    3</w:t>
      </w:r>
      <w:r>
        <w:rPr>
          <w:rFonts w:hint="eastAsia" w:hAnsi="宋体"/>
          <w:sz w:val="28"/>
          <w:szCs w:val="28"/>
        </w:rPr>
        <w:t>、甲方按时支付乙方费用，且不得故意刁难乙方。</w:t>
      </w:r>
    </w:p>
    <w:p>
      <w:pPr>
        <w:ind w:firstLine="570"/>
        <w:rPr>
          <w:rFonts w:hAnsi="宋体"/>
          <w:sz w:val="28"/>
          <w:szCs w:val="28"/>
        </w:rPr>
      </w:pPr>
      <w:r>
        <w:rPr>
          <w:rFonts w:hAnsi="宋体"/>
          <w:sz w:val="28"/>
          <w:szCs w:val="28"/>
        </w:rPr>
        <w:t>4</w:t>
      </w:r>
      <w:r>
        <w:rPr>
          <w:rFonts w:hint="eastAsia" w:hAnsi="宋体"/>
          <w:sz w:val="28"/>
          <w:szCs w:val="28"/>
        </w:rPr>
        <w:t>、甲方不得随意聘用乙方工作人员，乙方所用人员解雇后</w:t>
      </w:r>
      <w:r>
        <w:rPr>
          <w:rFonts w:hAnsi="宋体"/>
          <w:sz w:val="28"/>
          <w:szCs w:val="28"/>
        </w:rPr>
        <w:t>2</w:t>
      </w:r>
      <w:r>
        <w:rPr>
          <w:rFonts w:hint="eastAsia" w:hAnsi="宋体"/>
          <w:sz w:val="28"/>
          <w:szCs w:val="28"/>
        </w:rPr>
        <w:t>年，甲方才能聘用。</w:t>
      </w:r>
    </w:p>
    <w:p>
      <w:pPr>
        <w:ind w:firstLine="570"/>
        <w:rPr>
          <w:rFonts w:hAnsi="宋体"/>
          <w:sz w:val="28"/>
          <w:szCs w:val="28"/>
        </w:rPr>
      </w:pPr>
      <w:r>
        <w:rPr>
          <w:rFonts w:hint="eastAsia" w:hAnsi="宋体"/>
          <w:sz w:val="28"/>
          <w:szCs w:val="28"/>
        </w:rPr>
        <w:t>5、遇天灾人祸等特殊情况，甲方按情况另外支付乙方职工一定费用。</w:t>
      </w:r>
    </w:p>
    <w:p>
      <w:pPr>
        <w:rPr>
          <w:rFonts w:hAnsi="宋体"/>
          <w:sz w:val="28"/>
          <w:szCs w:val="28"/>
        </w:rPr>
      </w:pPr>
      <w:r>
        <w:rPr>
          <w:rFonts w:hAnsi="宋体"/>
          <w:sz w:val="28"/>
          <w:szCs w:val="28"/>
        </w:rPr>
        <w:t xml:space="preserve">    </w:t>
      </w:r>
      <w:r>
        <w:rPr>
          <w:rFonts w:hint="eastAsia" w:hAnsi="宋体"/>
          <w:sz w:val="28"/>
          <w:szCs w:val="28"/>
        </w:rPr>
        <w:t>（二）乙方责任：</w:t>
      </w:r>
    </w:p>
    <w:p>
      <w:pPr>
        <w:rPr>
          <w:rFonts w:hAnsi="宋体"/>
          <w:sz w:val="28"/>
          <w:szCs w:val="28"/>
        </w:rPr>
      </w:pPr>
      <w:r>
        <w:rPr>
          <w:rFonts w:hAnsi="宋体"/>
          <w:sz w:val="28"/>
          <w:szCs w:val="28"/>
        </w:rPr>
        <w:t xml:space="preserve">    1</w:t>
      </w:r>
      <w:r>
        <w:rPr>
          <w:rFonts w:hint="eastAsia" w:hAnsi="宋体"/>
          <w:sz w:val="28"/>
          <w:szCs w:val="28"/>
        </w:rPr>
        <w:t>、乙方必须按合同的规定搞好食堂卫生，保持餐桌整齐清洁，餐具干净卫生，并达到卫生部门对高校食堂的卫生要求。</w:t>
      </w:r>
    </w:p>
    <w:p>
      <w:pPr>
        <w:rPr>
          <w:rFonts w:hAnsi="宋体"/>
          <w:sz w:val="28"/>
          <w:szCs w:val="28"/>
        </w:rPr>
      </w:pPr>
      <w:r>
        <w:rPr>
          <w:rFonts w:hAnsi="宋体"/>
          <w:sz w:val="28"/>
          <w:szCs w:val="28"/>
        </w:rPr>
        <w:t xml:space="preserve">    2</w:t>
      </w:r>
      <w:r>
        <w:rPr>
          <w:rFonts w:hint="eastAsia" w:hAnsi="宋体"/>
          <w:sz w:val="28"/>
          <w:szCs w:val="28"/>
        </w:rPr>
        <w:t>、乙方必须保证足够的清洁人员，寒暑假可适当减少人员。</w:t>
      </w:r>
    </w:p>
    <w:p>
      <w:pPr>
        <w:rPr>
          <w:rFonts w:hAnsi="宋体"/>
          <w:sz w:val="28"/>
          <w:szCs w:val="28"/>
        </w:rPr>
      </w:pPr>
      <w:r>
        <w:rPr>
          <w:rFonts w:hAnsi="宋体"/>
          <w:sz w:val="28"/>
          <w:szCs w:val="28"/>
        </w:rPr>
        <w:t xml:space="preserve">    3</w:t>
      </w:r>
      <w:r>
        <w:rPr>
          <w:rFonts w:hint="eastAsia" w:hAnsi="宋体"/>
          <w:sz w:val="28"/>
          <w:szCs w:val="28"/>
        </w:rPr>
        <w:t>、甲方如遇卫生检查、参观、重大活动等情况，乙方配合甲方搞好卫生。</w:t>
      </w:r>
    </w:p>
    <w:p>
      <w:pPr>
        <w:ind w:firstLine="660"/>
        <w:rPr>
          <w:rFonts w:hAnsi="宋体"/>
          <w:sz w:val="28"/>
          <w:szCs w:val="28"/>
        </w:rPr>
      </w:pPr>
      <w:r>
        <w:rPr>
          <w:rFonts w:hint="eastAsia" w:hAnsi="宋体"/>
          <w:sz w:val="28"/>
          <w:szCs w:val="28"/>
        </w:rPr>
        <w:t>4、乙方人员录用、健康证、身份证、日常管理均由乙方负责。</w:t>
      </w:r>
    </w:p>
    <w:p>
      <w:pPr>
        <w:ind w:firstLine="660"/>
        <w:rPr>
          <w:rFonts w:hAnsi="宋体"/>
          <w:sz w:val="28"/>
          <w:szCs w:val="28"/>
        </w:rPr>
      </w:pPr>
      <w:r>
        <w:rPr>
          <w:rFonts w:hint="eastAsia" w:hAnsi="宋体"/>
          <w:sz w:val="28"/>
          <w:szCs w:val="28"/>
        </w:rPr>
        <w:t>5、如遇防疫站抽查餐具清洁未达到80%合格要求，每次扣减乙方承包费200元。</w:t>
      </w:r>
    </w:p>
    <w:p>
      <w:pPr>
        <w:rPr>
          <w:rFonts w:hAnsi="宋体"/>
          <w:sz w:val="28"/>
          <w:szCs w:val="28"/>
        </w:rPr>
      </w:pPr>
      <w:r>
        <w:rPr>
          <w:rFonts w:hAnsi="宋体"/>
          <w:sz w:val="28"/>
          <w:szCs w:val="28"/>
        </w:rPr>
        <w:t xml:space="preserve">    </w:t>
      </w:r>
      <w:r>
        <w:rPr>
          <w:rFonts w:hint="eastAsia" w:hAnsi="宋体"/>
          <w:sz w:val="28"/>
          <w:szCs w:val="28"/>
        </w:rPr>
        <w:t>（三）违约责任：</w:t>
      </w:r>
    </w:p>
    <w:p>
      <w:pPr>
        <w:rPr>
          <w:rFonts w:hAnsi="宋体"/>
          <w:sz w:val="28"/>
          <w:szCs w:val="28"/>
        </w:rPr>
      </w:pPr>
      <w:r>
        <w:rPr>
          <w:rFonts w:hAnsi="宋体"/>
          <w:sz w:val="28"/>
          <w:szCs w:val="28"/>
        </w:rPr>
        <w:t xml:space="preserve">    1</w:t>
      </w:r>
      <w:r>
        <w:rPr>
          <w:rFonts w:hint="eastAsia" w:hAnsi="宋体"/>
          <w:sz w:val="28"/>
          <w:szCs w:val="28"/>
        </w:rPr>
        <w:t>、甲、乙双方不得无故解除合同，否则提出解除合同的一方，按合同总金额</w:t>
      </w:r>
      <w:r>
        <w:rPr>
          <w:rFonts w:hAnsi="宋体"/>
          <w:sz w:val="28"/>
          <w:szCs w:val="28"/>
        </w:rPr>
        <w:t>10%</w:t>
      </w:r>
      <w:r>
        <w:rPr>
          <w:rFonts w:hint="eastAsia" w:hAnsi="宋体"/>
          <w:sz w:val="28"/>
          <w:szCs w:val="28"/>
        </w:rPr>
        <w:t>作为罚金。</w:t>
      </w:r>
    </w:p>
    <w:p>
      <w:pPr>
        <w:rPr>
          <w:rFonts w:hAnsi="宋体"/>
          <w:sz w:val="28"/>
          <w:szCs w:val="28"/>
        </w:rPr>
      </w:pPr>
      <w:r>
        <w:rPr>
          <w:rFonts w:hAnsi="宋体"/>
          <w:sz w:val="28"/>
          <w:szCs w:val="28"/>
        </w:rPr>
        <w:t xml:space="preserve">    2</w:t>
      </w:r>
      <w:r>
        <w:rPr>
          <w:rFonts w:hint="eastAsia" w:hAnsi="宋体"/>
          <w:sz w:val="28"/>
          <w:szCs w:val="28"/>
        </w:rPr>
        <w:t>、乙方未达到甲方的卫生要求，如遇学生投诉，经核实确证后，每投诉一次处罚金2</w:t>
      </w:r>
      <w:r>
        <w:rPr>
          <w:rFonts w:hAnsi="宋体"/>
          <w:sz w:val="28"/>
          <w:szCs w:val="28"/>
        </w:rPr>
        <w:t>0</w:t>
      </w:r>
      <w:r>
        <w:rPr>
          <w:rFonts w:hint="eastAsia" w:hAnsi="宋体"/>
          <w:sz w:val="28"/>
          <w:szCs w:val="28"/>
        </w:rPr>
        <w:t>元整。</w:t>
      </w:r>
    </w:p>
    <w:p>
      <w:pPr>
        <w:ind w:firstLine="560" w:firstLineChars="200"/>
        <w:rPr>
          <w:rFonts w:hAnsi="宋体"/>
          <w:sz w:val="28"/>
          <w:szCs w:val="28"/>
        </w:rPr>
      </w:pPr>
      <w:r>
        <w:rPr>
          <w:rFonts w:hAnsi="宋体"/>
          <w:sz w:val="28"/>
          <w:szCs w:val="28"/>
        </w:rPr>
        <w:t>3</w:t>
      </w:r>
      <w:r>
        <w:rPr>
          <w:rFonts w:hint="eastAsia" w:hAnsi="宋体"/>
          <w:sz w:val="28"/>
          <w:szCs w:val="28"/>
        </w:rPr>
        <w:t>、如遇领导参观、卫生检查等活动，食堂清洁卫生、餐具等未达到要求，处罚金1</w:t>
      </w:r>
      <w:r>
        <w:rPr>
          <w:rFonts w:hAnsi="宋体"/>
          <w:sz w:val="28"/>
          <w:szCs w:val="28"/>
        </w:rPr>
        <w:t>00</w:t>
      </w:r>
      <w:r>
        <w:rPr>
          <w:rFonts w:hint="eastAsia" w:hAnsi="宋体"/>
          <w:sz w:val="28"/>
          <w:szCs w:val="28"/>
        </w:rPr>
        <w:t>元，若因此受到处罚，责任由乙方部分承担。</w:t>
      </w:r>
    </w:p>
    <w:p>
      <w:pPr>
        <w:ind w:firstLine="560" w:firstLineChars="200"/>
        <w:rPr>
          <w:rFonts w:hAnsi="宋体"/>
          <w:sz w:val="28"/>
          <w:szCs w:val="28"/>
        </w:rPr>
      </w:pPr>
      <w:r>
        <w:rPr>
          <w:rFonts w:hint="eastAsia" w:hAnsi="宋体"/>
          <w:sz w:val="28"/>
          <w:szCs w:val="28"/>
        </w:rPr>
        <w:t>4、甲、乙双方职工均不得私自使用学生公用餐具，无论发现哪方职工使用，均应报甲方，经甲方查实后，给予职工十倍处罚(按餐具购买金额)，甲、乙双方职工人为损坏餐具等，负责原价赔偿。</w:t>
      </w:r>
    </w:p>
    <w:p>
      <w:pPr>
        <w:ind w:firstLine="660"/>
        <w:rPr>
          <w:rFonts w:hAnsi="宋体"/>
          <w:sz w:val="28"/>
          <w:szCs w:val="28"/>
        </w:rPr>
      </w:pPr>
      <w:r>
        <w:rPr>
          <w:rFonts w:hint="eastAsia" w:hAnsi="宋体"/>
          <w:sz w:val="28"/>
          <w:szCs w:val="28"/>
        </w:rPr>
        <w:t>五、甲方遇检查或非常规性清洁（如清洗外墙、清洗抽油烟机及烟道、清洗高难玻璃、房顶全面清洁等），优先考虑与乙方合作。</w:t>
      </w:r>
    </w:p>
    <w:p>
      <w:pPr>
        <w:jc w:val="left"/>
        <w:rPr>
          <w:rFonts w:hAnsi="宋体"/>
          <w:sz w:val="28"/>
          <w:szCs w:val="28"/>
        </w:rPr>
      </w:pPr>
      <w:r>
        <w:rPr>
          <w:rFonts w:hAnsi="宋体"/>
          <w:sz w:val="28"/>
          <w:szCs w:val="28"/>
        </w:rPr>
        <w:t xml:space="preserve">    </w:t>
      </w:r>
      <w:r>
        <w:rPr>
          <w:rFonts w:hint="eastAsia" w:hAnsi="宋体"/>
          <w:sz w:val="28"/>
          <w:szCs w:val="28"/>
        </w:rPr>
        <w:t>六、合同期限：合同有效期</w:t>
      </w:r>
      <w:r>
        <w:rPr>
          <w:rFonts w:hint="eastAsia" w:hAnsi="宋体"/>
          <w:sz w:val="28"/>
          <w:szCs w:val="28"/>
          <w:u w:val="single"/>
        </w:rPr>
        <w:t xml:space="preserve">    </w:t>
      </w:r>
      <w:r>
        <w:rPr>
          <w:rFonts w:hint="eastAsia" w:hAnsi="宋体"/>
          <w:sz w:val="28"/>
          <w:szCs w:val="28"/>
        </w:rPr>
        <w:t xml:space="preserve">年，自 </w:t>
      </w:r>
      <w:r>
        <w:rPr>
          <w:rFonts w:hint="eastAsia" w:hAnsi="宋体"/>
          <w:sz w:val="28"/>
          <w:szCs w:val="28"/>
          <w:u w:val="single"/>
        </w:rPr>
        <w:t xml:space="preserve">   </w:t>
      </w:r>
      <w:r>
        <w:rPr>
          <w:rFonts w:hint="eastAsia" w:hAnsi="宋体"/>
          <w:sz w:val="28"/>
          <w:szCs w:val="28"/>
        </w:rPr>
        <w:t>年</w:t>
      </w:r>
      <w:r>
        <w:rPr>
          <w:rFonts w:hAnsi="宋体"/>
          <w:sz w:val="28"/>
          <w:szCs w:val="28"/>
          <w:u w:val="single"/>
        </w:rPr>
        <w:t xml:space="preserve"> </w:t>
      </w:r>
      <w:r>
        <w:rPr>
          <w:rFonts w:hint="eastAsia" w:hAnsi="宋体"/>
          <w:sz w:val="28"/>
          <w:szCs w:val="28"/>
          <w:u w:val="single"/>
        </w:rPr>
        <w:t xml:space="preserve"> </w:t>
      </w:r>
      <w:r>
        <w:rPr>
          <w:rFonts w:hAnsi="宋体"/>
          <w:sz w:val="28"/>
          <w:szCs w:val="28"/>
          <w:u w:val="single"/>
        </w:rPr>
        <w:t xml:space="preserve"> </w:t>
      </w:r>
      <w:r>
        <w:rPr>
          <w:rFonts w:hint="eastAsia" w:hAnsi="宋体"/>
          <w:sz w:val="28"/>
          <w:szCs w:val="28"/>
        </w:rPr>
        <w:t>月</w:t>
      </w:r>
      <w:r>
        <w:rPr>
          <w:rFonts w:hAnsi="宋体"/>
          <w:sz w:val="28"/>
          <w:szCs w:val="28"/>
          <w:u w:val="single"/>
        </w:rPr>
        <w:t xml:space="preserve"> </w:t>
      </w:r>
      <w:r>
        <w:rPr>
          <w:rFonts w:hint="eastAsia" w:hAnsi="宋体"/>
          <w:sz w:val="28"/>
          <w:szCs w:val="28"/>
          <w:u w:val="single"/>
        </w:rPr>
        <w:t xml:space="preserve"> </w:t>
      </w:r>
      <w:r>
        <w:rPr>
          <w:rFonts w:hAnsi="宋体"/>
          <w:sz w:val="28"/>
          <w:szCs w:val="28"/>
          <w:u w:val="single"/>
        </w:rPr>
        <w:t xml:space="preserve"> </w:t>
      </w:r>
      <w:r>
        <w:rPr>
          <w:rFonts w:hint="eastAsia" w:hAnsi="宋体"/>
          <w:sz w:val="28"/>
          <w:szCs w:val="28"/>
        </w:rPr>
        <w:t>日至</w:t>
      </w:r>
      <w:r>
        <w:rPr>
          <w:rFonts w:hint="eastAsia" w:hAnsi="宋体"/>
          <w:sz w:val="28"/>
          <w:szCs w:val="28"/>
          <w:u w:val="single"/>
        </w:rPr>
        <w:t xml:space="preserve">   </w:t>
      </w:r>
      <w:r>
        <w:rPr>
          <w:rFonts w:hint="eastAsia" w:hAnsi="宋体"/>
          <w:sz w:val="28"/>
          <w:szCs w:val="28"/>
        </w:rPr>
        <w:t>年</w:t>
      </w:r>
      <w:r>
        <w:rPr>
          <w:rFonts w:hAnsi="宋体"/>
          <w:sz w:val="28"/>
          <w:szCs w:val="28"/>
          <w:u w:val="single"/>
        </w:rPr>
        <w:t xml:space="preserve"> </w:t>
      </w:r>
      <w:r>
        <w:rPr>
          <w:rFonts w:hint="eastAsia" w:hAnsi="宋体"/>
          <w:sz w:val="28"/>
          <w:szCs w:val="28"/>
          <w:u w:val="single"/>
        </w:rPr>
        <w:t xml:space="preserve">   </w:t>
      </w:r>
      <w:r>
        <w:rPr>
          <w:rFonts w:hAnsi="宋体"/>
          <w:sz w:val="28"/>
          <w:szCs w:val="28"/>
          <w:u w:val="single"/>
        </w:rPr>
        <w:t xml:space="preserve"> </w:t>
      </w:r>
      <w:r>
        <w:rPr>
          <w:rFonts w:hint="eastAsia" w:hAnsi="宋体"/>
          <w:sz w:val="28"/>
          <w:szCs w:val="28"/>
        </w:rPr>
        <w:t>月</w:t>
      </w:r>
      <w:r>
        <w:rPr>
          <w:rFonts w:hAnsi="宋体"/>
          <w:sz w:val="28"/>
          <w:szCs w:val="28"/>
          <w:u w:val="single"/>
        </w:rPr>
        <w:t xml:space="preserve"> </w:t>
      </w:r>
      <w:r>
        <w:rPr>
          <w:rFonts w:hint="eastAsia" w:hAnsi="宋体"/>
          <w:sz w:val="28"/>
          <w:szCs w:val="28"/>
          <w:u w:val="single"/>
        </w:rPr>
        <w:t xml:space="preserve">   </w:t>
      </w:r>
      <w:r>
        <w:rPr>
          <w:rFonts w:hint="eastAsia" w:hAnsi="宋体"/>
          <w:sz w:val="28"/>
          <w:szCs w:val="28"/>
        </w:rPr>
        <w:t>日止。</w:t>
      </w:r>
    </w:p>
    <w:p>
      <w:pPr>
        <w:rPr>
          <w:rFonts w:hAnsi="宋体"/>
          <w:sz w:val="28"/>
          <w:szCs w:val="28"/>
        </w:rPr>
      </w:pPr>
      <w:r>
        <w:rPr>
          <w:rFonts w:hAnsi="宋体"/>
          <w:sz w:val="28"/>
          <w:szCs w:val="28"/>
        </w:rPr>
        <w:t xml:space="preserve">    </w:t>
      </w:r>
      <w:r>
        <w:rPr>
          <w:rFonts w:hint="eastAsia" w:hAnsi="宋体"/>
          <w:sz w:val="28"/>
          <w:szCs w:val="28"/>
        </w:rPr>
        <w:t>七、本合同未尽事宜由双方协商解决，协商不成可直接向人民法院起诉。</w:t>
      </w:r>
    </w:p>
    <w:p>
      <w:pPr>
        <w:rPr>
          <w:rFonts w:hAnsi="宋体"/>
          <w:sz w:val="28"/>
          <w:szCs w:val="28"/>
        </w:rPr>
      </w:pPr>
      <w:r>
        <w:rPr>
          <w:rFonts w:hAnsi="宋体"/>
          <w:sz w:val="28"/>
          <w:szCs w:val="28"/>
        </w:rPr>
        <w:t xml:space="preserve">    </w:t>
      </w:r>
      <w:r>
        <w:rPr>
          <w:rFonts w:hint="eastAsia" w:hAnsi="宋体"/>
          <w:sz w:val="28"/>
          <w:szCs w:val="28"/>
        </w:rPr>
        <w:t>八、本合同壹式贰份，双方各执壹份，经双方签字盖章（印）后生效。</w:t>
      </w:r>
    </w:p>
    <w:p>
      <w:pPr>
        <w:rPr>
          <w:rFonts w:hAnsi="宋体"/>
          <w:sz w:val="28"/>
          <w:szCs w:val="28"/>
        </w:rPr>
      </w:pPr>
      <w:r>
        <w:rPr>
          <w:rFonts w:hAnsi="宋体"/>
          <w:sz w:val="28"/>
          <w:szCs w:val="28"/>
        </w:rPr>
        <w:t xml:space="preserve">    </w:t>
      </w:r>
      <w:r>
        <w:rPr>
          <w:rFonts w:hint="eastAsia" w:hAnsi="宋体"/>
          <w:sz w:val="28"/>
          <w:szCs w:val="28"/>
        </w:rPr>
        <w:t>甲方单位：</w:t>
      </w:r>
      <w:r>
        <w:rPr>
          <w:rFonts w:hAnsi="宋体"/>
          <w:sz w:val="28"/>
          <w:szCs w:val="28"/>
        </w:rPr>
        <w:t xml:space="preserve">               </w:t>
      </w:r>
      <w:r>
        <w:rPr>
          <w:rFonts w:hint="eastAsia" w:hAnsi="宋体"/>
          <w:sz w:val="28"/>
          <w:szCs w:val="28"/>
        </w:rPr>
        <w:t>乙方单位：</w:t>
      </w:r>
    </w:p>
    <w:p>
      <w:pPr>
        <w:rPr>
          <w:rFonts w:hAnsi="宋体"/>
          <w:sz w:val="28"/>
          <w:szCs w:val="28"/>
        </w:rPr>
      </w:pPr>
      <w:r>
        <w:rPr>
          <w:rFonts w:hAnsi="宋体"/>
          <w:sz w:val="28"/>
          <w:szCs w:val="28"/>
        </w:rPr>
        <w:t xml:space="preserve">    </w:t>
      </w:r>
      <w:r>
        <w:rPr>
          <w:rFonts w:hint="eastAsia" w:hAnsi="宋体"/>
          <w:sz w:val="28"/>
          <w:szCs w:val="28"/>
        </w:rPr>
        <w:t>法人或委托代理人：</w:t>
      </w:r>
      <w:r>
        <w:rPr>
          <w:rFonts w:hAnsi="宋体"/>
          <w:sz w:val="28"/>
          <w:szCs w:val="28"/>
        </w:rPr>
        <w:t xml:space="preserve">       </w:t>
      </w:r>
      <w:r>
        <w:rPr>
          <w:rFonts w:hint="eastAsia" w:hAnsi="宋体"/>
          <w:sz w:val="28"/>
          <w:szCs w:val="28"/>
        </w:rPr>
        <w:t>法人或委托代理人：</w:t>
      </w:r>
    </w:p>
    <w:p>
      <w:pPr>
        <w:rPr>
          <w:rFonts w:hAnsi="宋体"/>
          <w:sz w:val="28"/>
          <w:szCs w:val="28"/>
        </w:rPr>
      </w:pPr>
      <w:r>
        <w:rPr>
          <w:rFonts w:hAnsi="宋体"/>
          <w:sz w:val="28"/>
          <w:szCs w:val="28"/>
        </w:rPr>
        <w:t xml:space="preserve">    </w:t>
      </w:r>
      <w:r>
        <w:rPr>
          <w:rFonts w:hint="eastAsia" w:hAnsi="宋体"/>
          <w:sz w:val="28"/>
          <w:szCs w:val="28"/>
        </w:rPr>
        <w:t>电话：</w:t>
      </w:r>
      <w:r>
        <w:rPr>
          <w:rFonts w:hAnsi="宋体"/>
          <w:sz w:val="28"/>
          <w:szCs w:val="28"/>
        </w:rPr>
        <w:t xml:space="preserve">                   </w:t>
      </w:r>
      <w:r>
        <w:rPr>
          <w:rFonts w:hint="eastAsia" w:hAnsi="宋体"/>
          <w:sz w:val="28"/>
          <w:szCs w:val="28"/>
        </w:rPr>
        <w:t>电话：</w:t>
      </w:r>
    </w:p>
    <w:p>
      <w:pPr>
        <w:rPr>
          <w:rFonts w:hAnsi="宋体"/>
          <w:sz w:val="28"/>
          <w:szCs w:val="28"/>
        </w:rPr>
      </w:pPr>
      <w:r>
        <w:rPr>
          <w:rFonts w:hAnsi="宋体"/>
          <w:sz w:val="28"/>
          <w:szCs w:val="28"/>
        </w:rPr>
        <w:t xml:space="preserve">    </w:t>
      </w:r>
      <w:r>
        <w:rPr>
          <w:rFonts w:hint="eastAsia" w:hAnsi="宋体"/>
          <w:sz w:val="28"/>
          <w:szCs w:val="28"/>
        </w:rPr>
        <w:t>日期：</w:t>
      </w:r>
      <w:r>
        <w:rPr>
          <w:rFonts w:hAnsi="宋体"/>
          <w:sz w:val="28"/>
          <w:szCs w:val="28"/>
        </w:rPr>
        <w:t xml:space="preserve">                   </w:t>
      </w:r>
      <w:r>
        <w:rPr>
          <w:rFonts w:hint="eastAsia" w:hAnsi="宋体"/>
          <w:sz w:val="28"/>
          <w:szCs w:val="28"/>
        </w:rPr>
        <w:t>日期：</w:t>
      </w:r>
    </w:p>
    <w:p>
      <w:pPr>
        <w:spacing w:line="460" w:lineRule="exact"/>
        <w:rPr>
          <w:rFonts w:hAnsi="宋体"/>
          <w:b/>
          <w:color w:val="000000"/>
          <w:sz w:val="24"/>
        </w:rPr>
      </w:pPr>
    </w:p>
    <w:p>
      <w:pPr>
        <w:spacing w:line="460" w:lineRule="exact"/>
        <w:rPr>
          <w:rFonts w:hAnsi="宋体"/>
          <w:b/>
          <w:color w:val="000000"/>
          <w:sz w:val="24"/>
        </w:rPr>
      </w:pPr>
    </w:p>
    <w:p>
      <w:pPr>
        <w:rPr>
          <w:rFonts w:cs="Calibri"/>
          <w:color w:val="000000"/>
          <w:szCs w:val="22"/>
        </w:rPr>
      </w:pPr>
    </w:p>
    <w:p>
      <w:pPr>
        <w:rPr>
          <w:rFonts w:cs="Calibri"/>
          <w:color w:val="000000"/>
          <w:szCs w:val="22"/>
        </w:rPr>
      </w:pPr>
    </w:p>
    <w:p>
      <w:pPr>
        <w:rPr>
          <w:rFonts w:cs="Calibri"/>
          <w:color w:val="000000"/>
          <w:szCs w:val="22"/>
        </w:rPr>
      </w:pPr>
    </w:p>
    <w:p>
      <w:pPr>
        <w:rPr>
          <w:rFonts w:cs="Calibri"/>
          <w:color w:val="000000"/>
          <w:szCs w:val="22"/>
        </w:rPr>
      </w:pPr>
    </w:p>
    <w:p>
      <w:pPr>
        <w:rPr>
          <w:rFonts w:cs="Calibri"/>
          <w:color w:val="000000"/>
          <w:szCs w:val="22"/>
        </w:rPr>
      </w:pPr>
    </w:p>
    <w:p>
      <w:pPr>
        <w:spacing w:line="460" w:lineRule="exact"/>
        <w:rPr>
          <w:rFonts w:hAnsi="宋体"/>
          <w:b/>
          <w:color w:val="000000"/>
          <w:sz w:val="24"/>
        </w:rPr>
      </w:pPr>
    </w:p>
    <w:bookmarkEnd w:id="97"/>
    <w:bookmarkEnd w:id="98"/>
    <w:bookmarkEnd w:id="99"/>
    <w:bookmarkEnd w:id="100"/>
    <w:p>
      <w:pPr>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rPr>
        <w:rFonts w:hAnsi="宋体"/>
      </w:rPr>
    </w:pPr>
    <w:r>
      <w:rPr>
        <w:rFonts w:hint="eastAsia" w:hAnsi="宋体"/>
        <w:szCs w:val="22"/>
        <w:lang w:val="en-US" w:eastAsia="zh-CN"/>
      </w:rPr>
      <w:t>2021年度</w:t>
    </w:r>
    <w:r>
      <w:rPr>
        <w:rFonts w:hint="eastAsia" w:hAnsi="宋体"/>
        <w:szCs w:val="22"/>
        <w:lang w:eastAsia="zh-CN"/>
      </w:rPr>
      <w:t>学生</w:t>
    </w:r>
    <w:r>
      <w:rPr>
        <w:rFonts w:hint="eastAsia" w:hAnsi="宋体"/>
        <w:szCs w:val="22"/>
      </w:rPr>
      <w:t>食堂清洁服务</w:t>
    </w:r>
    <w:r>
      <w:rPr>
        <w:rFonts w:hint="eastAsia"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F680389"/>
    <w:multiLevelType w:val="singleLevel"/>
    <w:tmpl w:val="3F680389"/>
    <w:lvl w:ilvl="0" w:tentative="0">
      <w:start w:val="1"/>
      <w:numFmt w:val="decimal"/>
      <w:suff w:val="nothing"/>
      <w:lvlText w:val="%1、"/>
      <w:lvlJc w:val="left"/>
    </w:lvl>
  </w:abstractNum>
  <w:abstractNum w:abstractNumId="5">
    <w:nsid w:val="57523188"/>
    <w:multiLevelType w:val="singleLevel"/>
    <w:tmpl w:val="57523188"/>
    <w:lvl w:ilvl="0" w:tentative="0">
      <w:start w:val="7"/>
      <w:numFmt w:val="chineseCounting"/>
      <w:suff w:val="nothing"/>
      <w:lvlText w:val="%1、"/>
      <w:lvlJc w:val="left"/>
      <w:rPr>
        <w:rFonts w:hint="eastAsia"/>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67887"/>
    <w:rsid w:val="0057392A"/>
    <w:rsid w:val="0057670A"/>
    <w:rsid w:val="0058164F"/>
    <w:rsid w:val="00581EB4"/>
    <w:rsid w:val="00587168"/>
    <w:rsid w:val="00593373"/>
    <w:rsid w:val="005A011C"/>
    <w:rsid w:val="005A11C6"/>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D519D"/>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1DFE"/>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B10AC3"/>
    <w:rsid w:val="00B35C4C"/>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AC0B07"/>
    <w:rsid w:val="01B31FD7"/>
    <w:rsid w:val="01DA1E97"/>
    <w:rsid w:val="01E22B26"/>
    <w:rsid w:val="01E65CA9"/>
    <w:rsid w:val="01E96C2E"/>
    <w:rsid w:val="02335DA9"/>
    <w:rsid w:val="025340DF"/>
    <w:rsid w:val="02B15922"/>
    <w:rsid w:val="02BE378E"/>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37534"/>
    <w:rsid w:val="06DB7966"/>
    <w:rsid w:val="06DE070F"/>
    <w:rsid w:val="06E3065B"/>
    <w:rsid w:val="06ED60B7"/>
    <w:rsid w:val="070D149F"/>
    <w:rsid w:val="07407323"/>
    <w:rsid w:val="0750320D"/>
    <w:rsid w:val="07574AC3"/>
    <w:rsid w:val="0758192B"/>
    <w:rsid w:val="07A36030"/>
    <w:rsid w:val="07BA06BE"/>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F856EA"/>
    <w:rsid w:val="0A164C9A"/>
    <w:rsid w:val="0A3A19D7"/>
    <w:rsid w:val="0AD04A17"/>
    <w:rsid w:val="0AE465EC"/>
    <w:rsid w:val="0AF33383"/>
    <w:rsid w:val="0AF40E05"/>
    <w:rsid w:val="0AF8528D"/>
    <w:rsid w:val="0B0B0A2A"/>
    <w:rsid w:val="0B2631C5"/>
    <w:rsid w:val="0B8251F1"/>
    <w:rsid w:val="0BE6618A"/>
    <w:rsid w:val="0BE85862"/>
    <w:rsid w:val="0C1452D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0F400D"/>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9E4AD7"/>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259A8"/>
    <w:rsid w:val="142976A3"/>
    <w:rsid w:val="14580FCB"/>
    <w:rsid w:val="145B58F4"/>
    <w:rsid w:val="148876BD"/>
    <w:rsid w:val="149A4596"/>
    <w:rsid w:val="14A66C6D"/>
    <w:rsid w:val="14EC73E1"/>
    <w:rsid w:val="152A4CC8"/>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550AD5"/>
    <w:rsid w:val="175C045F"/>
    <w:rsid w:val="176A2F41"/>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0C0F2B"/>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A62AB3"/>
    <w:rsid w:val="1DBA1246"/>
    <w:rsid w:val="1E3D1A9F"/>
    <w:rsid w:val="1E5209CD"/>
    <w:rsid w:val="1E574E55"/>
    <w:rsid w:val="1E6366E9"/>
    <w:rsid w:val="1E711282"/>
    <w:rsid w:val="1E7A630E"/>
    <w:rsid w:val="1E867579"/>
    <w:rsid w:val="1ED46DCB"/>
    <w:rsid w:val="1ED50FA6"/>
    <w:rsid w:val="1F400656"/>
    <w:rsid w:val="1F535FF1"/>
    <w:rsid w:val="1F672A94"/>
    <w:rsid w:val="1F7D6E36"/>
    <w:rsid w:val="1F81583C"/>
    <w:rsid w:val="1FB13E0C"/>
    <w:rsid w:val="1FBE0F24"/>
    <w:rsid w:val="1FD01F30"/>
    <w:rsid w:val="2006711A"/>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9009C2"/>
    <w:rsid w:val="230C2B7A"/>
    <w:rsid w:val="232C45F5"/>
    <w:rsid w:val="23574571"/>
    <w:rsid w:val="235C138F"/>
    <w:rsid w:val="23A52A88"/>
    <w:rsid w:val="23C478CF"/>
    <w:rsid w:val="23DB76DF"/>
    <w:rsid w:val="2431266C"/>
    <w:rsid w:val="245965D5"/>
    <w:rsid w:val="247B506A"/>
    <w:rsid w:val="24AE0D3C"/>
    <w:rsid w:val="250A4151"/>
    <w:rsid w:val="251251DD"/>
    <w:rsid w:val="25267701"/>
    <w:rsid w:val="252C73DF"/>
    <w:rsid w:val="25392E9F"/>
    <w:rsid w:val="254060AD"/>
    <w:rsid w:val="25556F4C"/>
    <w:rsid w:val="25A14E4D"/>
    <w:rsid w:val="25BC3478"/>
    <w:rsid w:val="26066D6F"/>
    <w:rsid w:val="261C0F13"/>
    <w:rsid w:val="261E7C99"/>
    <w:rsid w:val="263465BA"/>
    <w:rsid w:val="26365340"/>
    <w:rsid w:val="26770328"/>
    <w:rsid w:val="268044BB"/>
    <w:rsid w:val="26842EC1"/>
    <w:rsid w:val="269363C3"/>
    <w:rsid w:val="26D12FC0"/>
    <w:rsid w:val="26E25459"/>
    <w:rsid w:val="26E32EDA"/>
    <w:rsid w:val="2701728E"/>
    <w:rsid w:val="272557B3"/>
    <w:rsid w:val="27683133"/>
    <w:rsid w:val="27777ECB"/>
    <w:rsid w:val="278E3373"/>
    <w:rsid w:val="27A27E15"/>
    <w:rsid w:val="27A6429D"/>
    <w:rsid w:val="27E078FA"/>
    <w:rsid w:val="28046835"/>
    <w:rsid w:val="281B09D9"/>
    <w:rsid w:val="281B645A"/>
    <w:rsid w:val="28431558"/>
    <w:rsid w:val="28673056"/>
    <w:rsid w:val="28883996"/>
    <w:rsid w:val="28AB5AFD"/>
    <w:rsid w:val="28E726AB"/>
    <w:rsid w:val="290968DD"/>
    <w:rsid w:val="290D66EE"/>
    <w:rsid w:val="293C4333"/>
    <w:rsid w:val="293D5638"/>
    <w:rsid w:val="295918A1"/>
    <w:rsid w:val="2969197F"/>
    <w:rsid w:val="2970130A"/>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D6548"/>
    <w:rsid w:val="2E870FE2"/>
    <w:rsid w:val="2EF67098"/>
    <w:rsid w:val="2F043E2F"/>
    <w:rsid w:val="2F31727D"/>
    <w:rsid w:val="2F5B483E"/>
    <w:rsid w:val="2FDE4E17"/>
    <w:rsid w:val="300A115E"/>
    <w:rsid w:val="303D7F63"/>
    <w:rsid w:val="306B5D4B"/>
    <w:rsid w:val="30711E07"/>
    <w:rsid w:val="30792A97"/>
    <w:rsid w:val="30817EA3"/>
    <w:rsid w:val="308952B0"/>
    <w:rsid w:val="308D3CB6"/>
    <w:rsid w:val="30A30058"/>
    <w:rsid w:val="30B91D5D"/>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6A4F0B"/>
    <w:rsid w:val="346E7194"/>
    <w:rsid w:val="34926EA2"/>
    <w:rsid w:val="349C184B"/>
    <w:rsid w:val="34A15065"/>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A7759B"/>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F086E"/>
    <w:rsid w:val="3A883217"/>
    <w:rsid w:val="3A941228"/>
    <w:rsid w:val="3AC6527A"/>
    <w:rsid w:val="3B063AE5"/>
    <w:rsid w:val="3B0A1D81"/>
    <w:rsid w:val="3BB1414D"/>
    <w:rsid w:val="3BBF5492"/>
    <w:rsid w:val="3BED2ADE"/>
    <w:rsid w:val="3C045F86"/>
    <w:rsid w:val="3C0A7E90"/>
    <w:rsid w:val="3C2A4B41"/>
    <w:rsid w:val="3C317D4F"/>
    <w:rsid w:val="3C3E7065"/>
    <w:rsid w:val="3C62051E"/>
    <w:rsid w:val="3CD54FDA"/>
    <w:rsid w:val="3CEE0102"/>
    <w:rsid w:val="3CFD619E"/>
    <w:rsid w:val="3D246E8B"/>
    <w:rsid w:val="3D313175"/>
    <w:rsid w:val="3D72615D"/>
    <w:rsid w:val="3D822D1E"/>
    <w:rsid w:val="3D8E5880"/>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7755AE"/>
    <w:rsid w:val="3F954B5E"/>
    <w:rsid w:val="3FBD249F"/>
    <w:rsid w:val="3FF461FC"/>
    <w:rsid w:val="3FF82684"/>
    <w:rsid w:val="40464981"/>
    <w:rsid w:val="40562A1D"/>
    <w:rsid w:val="406A2535"/>
    <w:rsid w:val="406E00C4"/>
    <w:rsid w:val="40741FCD"/>
    <w:rsid w:val="40837D62"/>
    <w:rsid w:val="40957F84"/>
    <w:rsid w:val="409C7F95"/>
    <w:rsid w:val="40B21AB2"/>
    <w:rsid w:val="40C752F0"/>
    <w:rsid w:val="41331DD1"/>
    <w:rsid w:val="41333305"/>
    <w:rsid w:val="41481A18"/>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60D9C"/>
    <w:rsid w:val="45C75F46"/>
    <w:rsid w:val="45CA500D"/>
    <w:rsid w:val="45EF19CA"/>
    <w:rsid w:val="46117980"/>
    <w:rsid w:val="46152707"/>
    <w:rsid w:val="462640A2"/>
    <w:rsid w:val="462A632B"/>
    <w:rsid w:val="462E6F30"/>
    <w:rsid w:val="4679192E"/>
    <w:rsid w:val="468E7B13"/>
    <w:rsid w:val="46CA0433"/>
    <w:rsid w:val="46CE1038"/>
    <w:rsid w:val="46D77749"/>
    <w:rsid w:val="46F6477A"/>
    <w:rsid w:val="46F96A82"/>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201"/>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C0B47"/>
    <w:rsid w:val="57753F0A"/>
    <w:rsid w:val="577E261B"/>
    <w:rsid w:val="577E790E"/>
    <w:rsid w:val="57975744"/>
    <w:rsid w:val="579A66C8"/>
    <w:rsid w:val="57A046BB"/>
    <w:rsid w:val="57C93D71"/>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C0604D"/>
    <w:rsid w:val="5A0C4E48"/>
    <w:rsid w:val="5A47502D"/>
    <w:rsid w:val="5A5468C1"/>
    <w:rsid w:val="5A74166D"/>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B146B2"/>
    <w:rsid w:val="60CC08DE"/>
    <w:rsid w:val="60CD61E0"/>
    <w:rsid w:val="60F715A3"/>
    <w:rsid w:val="610E11C8"/>
    <w:rsid w:val="612A5275"/>
    <w:rsid w:val="613A550F"/>
    <w:rsid w:val="61931421"/>
    <w:rsid w:val="619E0AB7"/>
    <w:rsid w:val="61A11A3C"/>
    <w:rsid w:val="61EA78B2"/>
    <w:rsid w:val="620C10EB"/>
    <w:rsid w:val="622C3B9E"/>
    <w:rsid w:val="625008DB"/>
    <w:rsid w:val="62695C01"/>
    <w:rsid w:val="626D4608"/>
    <w:rsid w:val="629E645C"/>
    <w:rsid w:val="62BA2508"/>
    <w:rsid w:val="6303631E"/>
    <w:rsid w:val="631C34A7"/>
    <w:rsid w:val="639F3A80"/>
    <w:rsid w:val="63B32720"/>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344483"/>
    <w:rsid w:val="68503DB3"/>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22538"/>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601B96"/>
    <w:rsid w:val="6EB56FB1"/>
    <w:rsid w:val="6F085736"/>
    <w:rsid w:val="6F2F55F5"/>
    <w:rsid w:val="6F306560"/>
    <w:rsid w:val="6F663E02"/>
    <w:rsid w:val="6FA974BD"/>
    <w:rsid w:val="6FE67322"/>
    <w:rsid w:val="701D527E"/>
    <w:rsid w:val="703C612A"/>
    <w:rsid w:val="704F6D52"/>
    <w:rsid w:val="70625B7B"/>
    <w:rsid w:val="70876EAC"/>
    <w:rsid w:val="70F10AD9"/>
    <w:rsid w:val="71255AB0"/>
    <w:rsid w:val="71465FE5"/>
    <w:rsid w:val="7150308A"/>
    <w:rsid w:val="71597204"/>
    <w:rsid w:val="719C3171"/>
    <w:rsid w:val="71A670BA"/>
    <w:rsid w:val="71AF2191"/>
    <w:rsid w:val="71C233B0"/>
    <w:rsid w:val="71D545CF"/>
    <w:rsid w:val="71F21981"/>
    <w:rsid w:val="71FB480F"/>
    <w:rsid w:val="722A1ADB"/>
    <w:rsid w:val="726254B8"/>
    <w:rsid w:val="72BA00C5"/>
    <w:rsid w:val="72BB4E08"/>
    <w:rsid w:val="72FF663B"/>
    <w:rsid w:val="730541A5"/>
    <w:rsid w:val="73231CF3"/>
    <w:rsid w:val="736D6C6F"/>
    <w:rsid w:val="738E13A2"/>
    <w:rsid w:val="73A722CC"/>
    <w:rsid w:val="73CC6C88"/>
    <w:rsid w:val="7427609D"/>
    <w:rsid w:val="74563369"/>
    <w:rsid w:val="74680181"/>
    <w:rsid w:val="7499095B"/>
    <w:rsid w:val="74EA165E"/>
    <w:rsid w:val="75117320"/>
    <w:rsid w:val="751C56B1"/>
    <w:rsid w:val="75234649"/>
    <w:rsid w:val="75557901"/>
    <w:rsid w:val="75E43E1F"/>
    <w:rsid w:val="76016C28"/>
    <w:rsid w:val="76043E58"/>
    <w:rsid w:val="76070B31"/>
    <w:rsid w:val="761723AB"/>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96B81"/>
    <w:rsid w:val="7ACB6801"/>
    <w:rsid w:val="7ACD1D04"/>
    <w:rsid w:val="7AD44F12"/>
    <w:rsid w:val="7B2A7E9F"/>
    <w:rsid w:val="7B3769CC"/>
    <w:rsid w:val="7B3A013A"/>
    <w:rsid w:val="7BDD4DDA"/>
    <w:rsid w:val="7BEC215B"/>
    <w:rsid w:val="7BF94127"/>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EC2458A"/>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4">
    <w:name w:val="heading 3"/>
    <w:basedOn w:val="1"/>
    <w:next w:val="1"/>
    <w:qFormat/>
    <w:uiPriority w:val="0"/>
    <w:pPr>
      <w:keepNext/>
      <w:keepLines/>
      <w:spacing w:before="260" w:after="260" w:line="415" w:lineRule="auto"/>
      <w:outlineLvl w:val="2"/>
    </w:pPr>
    <w:rPr>
      <w:b/>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9"/>
    <w:qFormat/>
    <w:uiPriority w:val="0"/>
    <w:pPr>
      <w:ind w:firstLine="420" w:firstLineChars="200"/>
    </w:pPr>
    <w:rPr>
      <w:rFonts w:ascii="Times New Roman"/>
      <w:kern w:val="2"/>
      <w:sz w:val="21"/>
      <w:szCs w:val="24"/>
    </w:rPr>
  </w:style>
  <w:style w:type="paragraph" w:styleId="6">
    <w:name w:val="annotation text"/>
    <w:basedOn w:val="1"/>
    <w:qFormat/>
    <w:uiPriority w:val="0"/>
    <w:pPr>
      <w:jc w:val="left"/>
    </w:pPr>
    <w:rPr>
      <w:rFonts w:ascii="Times New Roman"/>
    </w:rPr>
  </w:style>
  <w:style w:type="paragraph" w:styleId="7">
    <w:name w:val="Body Text"/>
    <w:basedOn w:val="1"/>
    <w:qFormat/>
    <w:uiPriority w:val="0"/>
    <w:pPr>
      <w:spacing w:after="120"/>
    </w:pPr>
    <w:rPr>
      <w:rFonts w:ascii="Times New Roman"/>
    </w:rPr>
  </w:style>
  <w:style w:type="paragraph" w:styleId="8">
    <w:name w:val="Body Text Indent"/>
    <w:basedOn w:val="1"/>
    <w:link w:val="37"/>
    <w:qFormat/>
    <w:uiPriority w:val="0"/>
    <w:pPr>
      <w:ind w:firstLine="630"/>
    </w:pPr>
    <w:rPr>
      <w:rFonts w:ascii="Times New Roman"/>
      <w:kern w:val="2"/>
      <w:sz w:val="32"/>
    </w:rPr>
  </w:style>
  <w:style w:type="paragraph" w:styleId="9">
    <w:name w:val="Plain Text"/>
    <w:basedOn w:val="1"/>
    <w:link w:val="46"/>
    <w:qFormat/>
    <w:uiPriority w:val="0"/>
    <w:rPr>
      <w:rFonts w:hAnsi="Courier New"/>
      <w:kern w:val="2"/>
      <w:sz w:val="21"/>
    </w:rPr>
  </w:style>
  <w:style w:type="paragraph" w:styleId="10">
    <w:name w:val="Body Text Indent 2"/>
    <w:basedOn w:val="1"/>
    <w:qFormat/>
    <w:uiPriority w:val="0"/>
    <w:pPr>
      <w:ind w:firstLine="630"/>
    </w:pPr>
    <w:rPr>
      <w:sz w:val="32"/>
      <w:szCs w:val="32"/>
    </w:rPr>
  </w:style>
  <w:style w:type="paragraph" w:styleId="11">
    <w:name w:val="Balloon Text"/>
    <w:basedOn w:val="1"/>
    <w:qFormat/>
    <w:uiPriority w:val="0"/>
    <w:rPr>
      <w:rFonts w:ascii="Times New Roman"/>
      <w:sz w:val="18"/>
      <w:szCs w:val="18"/>
    </w:rPr>
  </w:style>
  <w:style w:type="paragraph" w:styleId="12">
    <w:name w:val="footer"/>
    <w:basedOn w:val="1"/>
    <w:qFormat/>
    <w:uiPriority w:val="0"/>
    <w:pPr>
      <w:tabs>
        <w:tab w:val="center" w:pos="4140"/>
        <w:tab w:val="right" w:pos="8300"/>
      </w:tabs>
      <w:jc w:val="left"/>
    </w:pPr>
    <w:rPr>
      <w:sz w:val="18"/>
      <w:szCs w:val="18"/>
    </w:rPr>
  </w:style>
  <w:style w:type="paragraph" w:styleId="13">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rFonts w:ascii="Times New Roman"/>
      <w:sz w:val="16"/>
      <w:szCs w:val="16"/>
    </w:rPr>
  </w:style>
  <w:style w:type="paragraph" w:styleId="16">
    <w:name w:val="toc 2"/>
    <w:basedOn w:val="1"/>
    <w:next w:val="1"/>
    <w:qFormat/>
    <w:uiPriority w:val="0"/>
    <w:pPr>
      <w:ind w:left="420" w:leftChars="200"/>
    </w:pPr>
    <w:rPr>
      <w:rFonts w:ascii="Times New Roman"/>
    </w:rPr>
  </w:style>
  <w:style w:type="paragraph" w:styleId="17">
    <w:name w:val="Body Text 2"/>
    <w:basedOn w:val="1"/>
    <w:qFormat/>
    <w:uiPriority w:val="0"/>
    <w:pPr>
      <w:spacing w:line="480" w:lineRule="auto"/>
    </w:pPr>
    <w:rPr>
      <w:rFonts w:ascii="Times New Roman"/>
    </w:r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rFonts w:ascii="Times New Roman" w:hAnsi="Times New Roman" w:eastAsia="宋体" w:cs="Times New Roman"/>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Arial" w:hAnsi="Arial" w:eastAsia="宋体" w:cs="Arial"/>
      <w:color w:val="007CD2"/>
      <w:sz w:val="24"/>
      <w:szCs w:val="24"/>
      <w:u w:val="none"/>
    </w:rPr>
  </w:style>
  <w:style w:type="character" w:styleId="25">
    <w:name w:val="Hyperlink"/>
    <w:qFormat/>
    <w:uiPriority w:val="0"/>
    <w:rPr>
      <w:rFonts w:ascii="Times New Roman" w:hAnsi="Times New Roman" w:eastAsia="宋体" w:cs="Times New Roman"/>
      <w:color w:val="0000FF"/>
      <w:u w:val="single"/>
    </w:rPr>
  </w:style>
  <w:style w:type="character" w:styleId="26">
    <w:name w:val="annotation reference"/>
    <w:qFormat/>
    <w:uiPriority w:val="0"/>
    <w:rPr>
      <w:rFonts w:cs="Times New Roman"/>
      <w:sz w:val="21"/>
      <w:szCs w:val="21"/>
    </w:rPr>
  </w:style>
  <w:style w:type="character" w:customStyle="1" w:styleId="27">
    <w:name w:val="font31"/>
    <w:qFormat/>
    <w:uiPriority w:val="0"/>
    <w:rPr>
      <w:rFonts w:hint="eastAsia" w:ascii="宋体" w:hAnsi="宋体" w:eastAsia="宋体" w:cs="宋体"/>
      <w:b/>
      <w:color w:val="000000"/>
      <w:sz w:val="22"/>
      <w:szCs w:val="22"/>
      <w:u w:val="none"/>
    </w:rPr>
  </w:style>
  <w:style w:type="character" w:customStyle="1" w:styleId="28">
    <w:name w:val="style1"/>
    <w:qFormat/>
    <w:uiPriority w:val="0"/>
    <w:rPr>
      <w:rFonts w:ascii="Times New Roman" w:hAnsi="Times New Roman" w:eastAsia="宋体" w:cs="Times New Roman"/>
    </w:rPr>
  </w:style>
  <w:style w:type="character" w:customStyle="1" w:styleId="29">
    <w:name w:val="正文缩进 字符"/>
    <w:link w:val="5"/>
    <w:qFormat/>
    <w:uiPriority w:val="0"/>
    <w:rPr>
      <w:rFonts w:ascii="Times New Roman" w:hAnsi="Times New Roman" w:eastAsia="宋体" w:cs="Times New Roman"/>
      <w:kern w:val="2"/>
      <w:sz w:val="21"/>
      <w:szCs w:val="24"/>
      <w:lang w:val="en-US" w:eastAsia="zh-CN" w:bidi="ar-SA"/>
    </w:rPr>
  </w:style>
  <w:style w:type="character" w:customStyle="1" w:styleId="30">
    <w:name w:val="apple-converted-space"/>
    <w:qFormat/>
    <w:uiPriority w:val="0"/>
    <w:rPr>
      <w:rFonts w:ascii="Times New Roman" w:hAnsi="Times New Roman" w:eastAsia="宋体" w:cs="Times New Roman"/>
    </w:rPr>
  </w:style>
  <w:style w:type="character" w:customStyle="1" w:styleId="31">
    <w:name w:val="font81"/>
    <w:qFormat/>
    <w:uiPriority w:val="0"/>
    <w:rPr>
      <w:rFonts w:hint="eastAsia" w:ascii="宋体" w:hAnsi="宋体" w:eastAsia="宋体" w:cs="宋体"/>
      <w:b/>
      <w:color w:val="000000"/>
      <w:sz w:val="22"/>
      <w:szCs w:val="22"/>
      <w:u w:val="none"/>
    </w:rPr>
  </w:style>
  <w:style w:type="character" w:customStyle="1" w:styleId="32">
    <w:name w:val="tdrownotice1"/>
    <w:qFormat/>
    <w:uiPriority w:val="0"/>
    <w:rPr>
      <w:rFonts w:hint="default" w:ascii="Times New Roman" w:hAnsi="Times New Roman" w:eastAsia="宋体" w:cs="Times New Roman"/>
      <w:sz w:val="22"/>
    </w:rPr>
  </w:style>
  <w:style w:type="character" w:customStyle="1" w:styleId="33">
    <w:name w:val="表正文 Char1"/>
    <w:qFormat/>
    <w:uiPriority w:val="0"/>
    <w:rPr>
      <w:rFonts w:ascii="Times New Roman" w:hAnsi="Times New Roman" w:eastAsia="宋体" w:cs="Times New Roman"/>
      <w:kern w:val="2"/>
      <w:sz w:val="21"/>
      <w:szCs w:val="24"/>
      <w:lang w:val="en-US" w:eastAsia="zh-CN" w:bidi="ar-SA"/>
    </w:rPr>
  </w:style>
  <w:style w:type="character" w:customStyle="1" w:styleId="34">
    <w:name w:val="font61"/>
    <w:qFormat/>
    <w:uiPriority w:val="0"/>
    <w:rPr>
      <w:rFonts w:hint="eastAsia" w:ascii="微软雅黑" w:hAnsi="微软雅黑" w:eastAsia="微软雅黑" w:cs="微软雅黑"/>
      <w:b/>
      <w:color w:val="000000"/>
      <w:sz w:val="22"/>
      <w:szCs w:val="22"/>
      <w:u w:val="none"/>
    </w:rPr>
  </w:style>
  <w:style w:type="character" w:customStyle="1" w:styleId="35">
    <w:name w:val="font71"/>
    <w:qFormat/>
    <w:uiPriority w:val="0"/>
    <w:rPr>
      <w:rFonts w:hint="eastAsia" w:ascii="宋体" w:hAnsi="宋体" w:eastAsia="宋体" w:cs="宋体"/>
      <w:color w:val="000000"/>
      <w:sz w:val="20"/>
      <w:szCs w:val="20"/>
      <w:u w:val="none"/>
    </w:rPr>
  </w:style>
  <w:style w:type="character" w:customStyle="1" w:styleId="36">
    <w:name w:val="font01"/>
    <w:qFormat/>
    <w:uiPriority w:val="0"/>
    <w:rPr>
      <w:rFonts w:hint="eastAsia" w:ascii="宋体" w:hAnsi="宋体" w:eastAsia="宋体" w:cs="宋体"/>
      <w:i/>
      <w:color w:val="000000"/>
      <w:sz w:val="20"/>
      <w:szCs w:val="20"/>
      <w:u w:val="none"/>
    </w:rPr>
  </w:style>
  <w:style w:type="character" w:customStyle="1" w:styleId="37">
    <w:name w:val="正文文本缩进 字符"/>
    <w:link w:val="8"/>
    <w:qFormat/>
    <w:uiPriority w:val="0"/>
    <w:rPr>
      <w:rFonts w:ascii="Times New Roman" w:hAnsi="Times New Roman" w:eastAsia="宋体" w:cs="Times New Roman"/>
      <w:kern w:val="2"/>
      <w:sz w:val="32"/>
      <w:lang w:val="en-US" w:eastAsia="zh-CN" w:bidi="ar-SA"/>
    </w:rPr>
  </w:style>
  <w:style w:type="character" w:customStyle="1" w:styleId="38">
    <w:name w:val="页码1"/>
    <w:qFormat/>
    <w:uiPriority w:val="0"/>
    <w:rPr>
      <w:rFonts w:ascii="Times New Roman" w:hAnsi="Times New Roman" w:eastAsia="宋体" w:cs="Times New Roman"/>
    </w:rPr>
  </w:style>
  <w:style w:type="character" w:customStyle="1" w:styleId="39">
    <w:name w:val="font41"/>
    <w:qFormat/>
    <w:uiPriority w:val="0"/>
    <w:rPr>
      <w:rFonts w:hint="eastAsia" w:ascii="宋体" w:hAnsi="宋体" w:eastAsia="宋体" w:cs="宋体"/>
      <w:color w:val="000000"/>
      <w:sz w:val="24"/>
      <w:szCs w:val="24"/>
      <w:u w:val="none"/>
    </w:rPr>
  </w:style>
  <w:style w:type="character" w:customStyle="1" w:styleId="40">
    <w:name w:val="font111"/>
    <w:qFormat/>
    <w:uiPriority w:val="0"/>
    <w:rPr>
      <w:rFonts w:hint="eastAsia" w:ascii="宋体" w:hAnsi="宋体" w:eastAsia="宋体" w:cs="宋体"/>
      <w:b/>
      <w:color w:val="000000"/>
      <w:sz w:val="32"/>
      <w:szCs w:val="32"/>
      <w:u w:val="none"/>
    </w:rPr>
  </w:style>
  <w:style w:type="character" w:customStyle="1" w:styleId="41">
    <w:name w:val="（符号）邀请函中一、"/>
    <w:qFormat/>
    <w:uiPriority w:val="0"/>
    <w:rPr>
      <w:rFonts w:ascii="黑体" w:hAnsi="黑体" w:eastAsia="黑体" w:cs="Times New Roman"/>
      <w:b/>
      <w:bCs/>
      <w:sz w:val="24"/>
    </w:rPr>
  </w:style>
  <w:style w:type="character" w:customStyle="1" w:styleId="42">
    <w:name w:val="font11"/>
    <w:qFormat/>
    <w:uiPriority w:val="0"/>
    <w:rPr>
      <w:rFonts w:hint="eastAsia" w:ascii="宋体" w:hAnsi="宋体" w:eastAsia="宋体" w:cs="宋体"/>
      <w:color w:val="000000"/>
      <w:sz w:val="24"/>
      <w:szCs w:val="24"/>
      <w:u w:val="none"/>
    </w:rPr>
  </w:style>
  <w:style w:type="character" w:customStyle="1" w:styleId="43">
    <w:name w:val="font21"/>
    <w:qFormat/>
    <w:uiPriority w:val="0"/>
    <w:rPr>
      <w:rFonts w:hint="eastAsia" w:ascii="宋体" w:hAnsi="宋体" w:eastAsia="宋体" w:cs="宋体"/>
      <w:color w:val="000000"/>
      <w:sz w:val="20"/>
      <w:szCs w:val="20"/>
      <w:u w:val="none"/>
    </w:rPr>
  </w:style>
  <w:style w:type="character" w:customStyle="1" w:styleId="44">
    <w:name w:val="左对齐的表内文字 Char"/>
    <w:link w:val="45"/>
    <w:qFormat/>
    <w:uiPriority w:val="0"/>
    <w:rPr>
      <w:rFonts w:ascii="Times New Roman" w:hAnsi="Times New Roman" w:eastAsia="仿宋_GB2312" w:cs="Times New Roman"/>
      <w:kern w:val="2"/>
      <w:sz w:val="21"/>
      <w:lang w:bidi="ar-SA"/>
    </w:rPr>
  </w:style>
  <w:style w:type="paragraph" w:customStyle="1" w:styleId="45">
    <w:name w:val="左对齐的表内文字"/>
    <w:basedOn w:val="1"/>
    <w:link w:val="44"/>
    <w:qFormat/>
    <w:uiPriority w:val="0"/>
    <w:rPr>
      <w:rFonts w:ascii="Times New Roman" w:eastAsia="仿宋_GB2312"/>
      <w:kern w:val="2"/>
      <w:sz w:val="21"/>
    </w:rPr>
  </w:style>
  <w:style w:type="character" w:customStyle="1" w:styleId="46">
    <w:name w:val="纯文本 字符"/>
    <w:link w:val="9"/>
    <w:qFormat/>
    <w:uiPriority w:val="0"/>
    <w:rPr>
      <w:rFonts w:ascii="宋体" w:hAnsi="Courier New" w:eastAsia="宋体" w:cs="Times New Roman"/>
      <w:kern w:val="2"/>
      <w:sz w:val="21"/>
      <w:lang w:val="en-US" w:eastAsia="zh-CN" w:bidi="ar-SA"/>
    </w:rPr>
  </w:style>
  <w:style w:type="paragraph" w:customStyle="1" w:styleId="47">
    <w:name w:val="_Style 3"/>
    <w:basedOn w:val="1"/>
    <w:qFormat/>
    <w:uiPriority w:val="34"/>
    <w:pPr>
      <w:ind w:firstLine="420" w:firstLineChars="200"/>
    </w:pPr>
  </w:style>
  <w:style w:type="paragraph" w:customStyle="1" w:styleId="48">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49">
    <w:name w:val="_Style 2"/>
    <w:basedOn w:val="1"/>
    <w:qFormat/>
    <w:uiPriority w:val="34"/>
    <w:pPr>
      <w:ind w:firstLine="420" w:firstLineChars="200"/>
    </w:pPr>
    <w:rPr>
      <w:rFonts w:ascii="Calibri"/>
    </w:rPr>
  </w:style>
  <w:style w:type="paragraph" w:customStyle="1" w:styleId="50">
    <w:name w:val="标准文本"/>
    <w:basedOn w:val="1"/>
    <w:qFormat/>
    <w:uiPriority w:val="0"/>
    <w:pPr>
      <w:spacing w:line="360" w:lineRule="auto"/>
      <w:ind w:firstLine="480" w:firstLineChars="200"/>
    </w:pPr>
    <w:rPr>
      <w:rFonts w:ascii="Times New Roman" w:cs="宋体"/>
      <w:sz w:val="24"/>
    </w:rPr>
  </w:style>
  <w:style w:type="paragraph" w:customStyle="1" w:styleId="51">
    <w:name w:val="正文缩进3"/>
    <w:basedOn w:val="1"/>
    <w:qFormat/>
    <w:uiPriority w:val="0"/>
    <w:pPr>
      <w:autoSpaceDE w:val="0"/>
      <w:autoSpaceDN w:val="0"/>
      <w:adjustRightInd w:val="0"/>
      <w:ind w:firstLine="420"/>
    </w:pPr>
    <w:rPr>
      <w:rFonts w:ascii="Times New Roman"/>
      <w:szCs w:val="21"/>
    </w:rPr>
  </w:style>
  <w:style w:type="paragraph" w:customStyle="1" w:styleId="52">
    <w:name w:val="表格"/>
    <w:basedOn w:val="1"/>
    <w:qFormat/>
    <w:uiPriority w:val="0"/>
    <w:pPr>
      <w:spacing w:line="400" w:lineRule="exact"/>
    </w:pPr>
    <w:rPr>
      <w:rFonts w:ascii="Times New Roman"/>
      <w:sz w:val="24"/>
    </w:rPr>
  </w:style>
  <w:style w:type="paragraph" w:styleId="53">
    <w:name w:val="List Paragraph"/>
    <w:basedOn w:val="1"/>
    <w:qFormat/>
    <w:uiPriority w:val="0"/>
    <w:pPr>
      <w:ind w:firstLine="420" w:firstLineChars="200"/>
    </w:pPr>
    <w:rPr>
      <w:rFonts w:ascii="Times New Roman"/>
      <w:sz w:val="18"/>
      <w:szCs w:val="18"/>
    </w:rPr>
  </w:style>
  <w:style w:type="paragraph" w:customStyle="1" w:styleId="54">
    <w:name w:val="Char1 Char Char Char"/>
    <w:basedOn w:val="1"/>
    <w:qFormat/>
    <w:uiPriority w:val="0"/>
    <w:rPr>
      <w:rFonts w:ascii="Times New Roman" w:eastAsia="仿宋_GB2312"/>
      <w:sz w:val="28"/>
    </w:rPr>
  </w:style>
  <w:style w:type="paragraph" w:customStyle="1" w:styleId="55">
    <w:name w:val="正文首行缩进两字符"/>
    <w:basedOn w:val="1"/>
    <w:qFormat/>
    <w:uiPriority w:val="0"/>
    <w:pPr>
      <w:spacing w:line="360" w:lineRule="auto"/>
      <w:ind w:firstLine="200" w:firstLineChars="200"/>
    </w:pPr>
    <w:rPr>
      <w:rFonts w:ascii="Times New Roman"/>
    </w:rPr>
  </w:style>
  <w:style w:type="paragraph" w:customStyle="1" w:styleId="56">
    <w:name w:val="Body Text 22"/>
    <w:basedOn w:val="1"/>
    <w:qFormat/>
    <w:uiPriority w:val="0"/>
    <w:pPr>
      <w:adjustRightInd w:val="0"/>
      <w:spacing w:line="300" w:lineRule="auto"/>
      <w:jc w:val="center"/>
      <w:textAlignment w:val="baseline"/>
    </w:pPr>
    <w:rPr>
      <w:rFonts w:hAnsi="宋体"/>
      <w:sz w:val="24"/>
    </w:r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列出段落1"/>
    <w:basedOn w:val="1"/>
    <w:qFormat/>
    <w:uiPriority w:val="0"/>
    <w:pPr>
      <w:ind w:firstLine="420" w:firstLineChars="200"/>
    </w:pPr>
    <w:rPr>
      <w:rFonts w:ascii="Times New Roman"/>
    </w:rPr>
  </w:style>
  <w:style w:type="paragraph" w:customStyle="1" w:styleId="59">
    <w:name w:val="p0"/>
    <w:basedOn w:val="1"/>
    <w:qFormat/>
    <w:uiPriority w:val="0"/>
    <w:pPr>
      <w:widowControl/>
    </w:pPr>
    <w:rPr>
      <w:rFonts w:ascii="Times New Roman"/>
      <w:szCs w:val="21"/>
    </w:rPr>
  </w:style>
  <w:style w:type="paragraph" w:customStyle="1" w:styleId="60">
    <w:name w:val="左对齐的表内文字1"/>
    <w:basedOn w:val="1"/>
    <w:qFormat/>
    <w:uiPriority w:val="0"/>
    <w:rPr>
      <w:rFonts w:ascii="Times New Roman"/>
    </w:rPr>
  </w:style>
  <w:style w:type="paragraph" w:customStyle="1" w:styleId="61">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2">
    <w:name w:val="List Paragraph1"/>
    <w:basedOn w:val="1"/>
    <w:qFormat/>
    <w:uiPriority w:val="99"/>
    <w:pPr>
      <w:ind w:firstLine="420" w:firstLineChars="200"/>
    </w:pPr>
    <w:rPr>
      <w:rFonts w:ascii="Times New Roman"/>
      <w:szCs w:val="34"/>
    </w:rPr>
  </w:style>
  <w:style w:type="paragraph" w:customStyle="1" w:styleId="63">
    <w:name w:val="0"/>
    <w:qFormat/>
    <w:uiPriority w:val="0"/>
    <w:pPr>
      <w:snapToGrid w:val="0"/>
    </w:pPr>
    <w:rPr>
      <w:rFonts w:ascii="Calibri" w:hAnsi="Calibri" w:eastAsia="宋体" w:cs="Times New Roman"/>
      <w:lang w:val="en-US" w:eastAsia="zh-CN" w:bidi="ar-SA"/>
    </w:rPr>
  </w:style>
  <w:style w:type="paragraph" w:customStyle="1" w:styleId="64">
    <w:name w:val="pa-8"/>
    <w:basedOn w:val="1"/>
    <w:qFormat/>
    <w:uiPriority w:val="0"/>
    <w:pPr>
      <w:widowControl/>
      <w:spacing w:before="150" w:after="150"/>
      <w:jc w:val="left"/>
    </w:pPr>
    <w:rPr>
      <w:rFonts w:hAnsi="宋体" w:cs="宋体"/>
      <w:sz w:val="24"/>
      <w:szCs w:val="24"/>
    </w:rPr>
  </w:style>
  <w:style w:type="paragraph" w:customStyle="1" w:styleId="65">
    <w:name w:val="+正文"/>
    <w:basedOn w:val="1"/>
    <w:qFormat/>
    <w:uiPriority w:val="0"/>
    <w:pPr>
      <w:spacing w:line="360" w:lineRule="auto"/>
      <w:ind w:firstLine="200" w:firstLineChars="200"/>
    </w:pPr>
    <w:rPr>
      <w:rFonts w:ascii="Times New Roman" w:eastAsia="楷体_GB2312"/>
      <w:szCs w:val="28"/>
    </w:rPr>
  </w:style>
  <w:style w:type="paragraph" w:styleId="66">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7">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68">
    <w:name w:val="样式 首行缩进:  2 字符"/>
    <w:basedOn w:val="1"/>
    <w:qFormat/>
    <w:uiPriority w:val="0"/>
    <w:pPr>
      <w:spacing w:line="400" w:lineRule="exact"/>
      <w:ind w:firstLine="200" w:firstLineChars="200"/>
    </w:pPr>
    <w:rPr>
      <w:rFonts w:ascii="Times New Roman" w:cs="宋体"/>
      <w:sz w:val="24"/>
    </w:rPr>
  </w:style>
  <w:style w:type="paragraph" w:customStyle="1" w:styleId="69">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1</Pages>
  <Words>1614</Words>
  <Characters>9205</Characters>
  <Lines>76</Lines>
  <Paragraphs>21</Paragraphs>
  <TotalTime>15</TotalTime>
  <ScaleCrop>false</ScaleCrop>
  <LinksUpToDate>false</LinksUpToDate>
  <CharactersWithSpaces>10798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自由者</cp:lastModifiedBy>
  <cp:lastPrinted>2015-08-20T10:29:00Z</cp:lastPrinted>
  <dcterms:modified xsi:type="dcterms:W3CDTF">2021-03-17T02:20:35Z</dcterms:modified>
  <dc:title>招标编号：SCSZ-2013-02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6B590D7823DF4AFC8707E832FEAF6A38</vt:lpwstr>
  </property>
</Properties>
</file>