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int="eastAsia" w:hAnsi="宋体"/>
          <w:color w:val="000000"/>
          <w:sz w:val="36"/>
          <w:szCs w:val="36"/>
        </w:rPr>
      </w:pPr>
    </w:p>
    <w:p>
      <w:pPr>
        <w:snapToGrid w:val="0"/>
        <w:spacing w:line="360" w:lineRule="auto"/>
        <w:ind w:firstLine="360" w:firstLineChars="100"/>
        <w:jc w:val="center"/>
        <w:rPr>
          <w:rFonts w:hint="eastAsia" w:hAnsi="宋体" w:eastAsia="宋体" w:cs="宋体"/>
          <w:bCs/>
          <w:sz w:val="36"/>
          <w:szCs w:val="36"/>
          <w:lang w:eastAsia="zh-CN"/>
        </w:rPr>
      </w:pPr>
      <w:r>
        <w:rPr>
          <w:rFonts w:hint="eastAsia" w:hAnsi="宋体" w:cs="宋体"/>
          <w:bCs/>
          <w:sz w:val="36"/>
          <w:szCs w:val="36"/>
          <w:lang w:eastAsia="zh-CN"/>
        </w:rPr>
        <w:t>四川铁道职业学院接待室装修采购</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TZY-2021020</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hint="eastAsia" w:eastAsia="宋体" w:cs="宋体"/>
          <w:sz w:val="30"/>
          <w:szCs w:val="30"/>
          <w:lang w:eastAsia="zh-CN"/>
        </w:rPr>
      </w:pPr>
      <w:r>
        <w:rPr>
          <w:rFonts w:hint="eastAsia" w:cs="宋体"/>
          <w:sz w:val="30"/>
          <w:szCs w:val="30"/>
        </w:rPr>
        <w:t xml:space="preserve">采   购   人: </w:t>
      </w:r>
      <w:r>
        <w:rPr>
          <w:rFonts w:hint="eastAsia" w:cs="宋体"/>
          <w:sz w:val="30"/>
          <w:szCs w:val="30"/>
          <w:lang w:eastAsia="zh-CN"/>
        </w:rPr>
        <w:t>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lang w:val="en-US" w:eastAsia="zh-CN"/>
        </w:rPr>
        <w:t>2021</w:t>
      </w:r>
      <w:r>
        <w:rPr>
          <w:rFonts w:hint="eastAsia" w:hAnsi="宋体" w:cs="宋体"/>
          <w:bCs/>
          <w:sz w:val="30"/>
          <w:szCs w:val="30"/>
          <w:lang w:val="zh-CN"/>
        </w:rPr>
        <w:t>年</w:t>
      </w:r>
      <w:r>
        <w:rPr>
          <w:rFonts w:hint="eastAsia" w:hAnsi="宋体" w:cs="宋体"/>
          <w:bCs/>
          <w:sz w:val="30"/>
          <w:szCs w:val="30"/>
          <w:lang w:val="en-US" w:eastAsia="zh-CN"/>
        </w:rPr>
        <w:t xml:space="preserve"> 09</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30</w:t>
      </w:r>
    </w:p>
    <w:p>
      <w:pPr>
        <w:pStyle w:val="16"/>
        <w:tabs>
          <w:tab w:val="right" w:leader="dot" w:pos="9175"/>
        </w:tabs>
        <w:snapToGrid w:val="0"/>
        <w:spacing w:line="480" w:lineRule="auto"/>
        <w:ind w:firstLine="792" w:firstLineChars="233"/>
        <w:rPr>
          <w:rFonts w:hint="default" w:hAnsi="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lang w:eastAsia="zh-CN"/>
        </w:rPr>
        <w:t>（参考）</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32</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jc w:val="both"/>
        <w:rPr>
          <w:rFonts w:ascii="仿宋_GB2312" w:hAnsi="宋体" w:eastAsia="仿宋_GB2312"/>
          <w:sz w:val="28"/>
        </w:rPr>
      </w:pPr>
      <w:r>
        <w:rPr>
          <w:rFonts w:hint="eastAsia" w:cs="宋体" w:asciiTheme="minorEastAsia" w:hAnsiTheme="minorEastAsia" w:eastAsiaTheme="minorEastAsia"/>
          <w:color w:val="000000"/>
          <w:sz w:val="24"/>
          <w:szCs w:val="24"/>
          <w:u w:val="single"/>
        </w:rPr>
        <w:t>四川铁道职业学院接待室装修</w:t>
      </w:r>
      <w:r>
        <w:rPr>
          <w:rFonts w:hint="eastAsia" w:hAnsi="宋体" w:cs="宋体"/>
          <w:bCs/>
          <w:sz w:val="24"/>
          <w:szCs w:val="24"/>
          <w:u w:val="none"/>
          <w:lang w:val="en-US" w:eastAsia="zh-CN"/>
        </w:rPr>
        <w:t>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left="239" w:leftChars="0" w:firstLine="441" w:firstLineChars="0"/>
        <w:rPr>
          <w:rFonts w:hint="eastAsia" w:ascii="宋体" w:hAnsi="宋体" w:cs="宋体"/>
          <w:b/>
          <w:sz w:val="24"/>
          <w:szCs w:val="24"/>
        </w:rPr>
      </w:pPr>
      <w:r>
        <w:rPr>
          <w:rFonts w:hint="eastAsia" w:ascii="宋体" w:hAnsi="宋体" w:cs="宋体"/>
          <w:b/>
          <w:sz w:val="24"/>
          <w:szCs w:val="24"/>
        </w:rPr>
        <w:t>招标编号：</w:t>
      </w:r>
      <w:r>
        <w:rPr>
          <w:rFonts w:hint="eastAsia" w:hAnsi="宋体" w:cs="宋体"/>
          <w:bCs/>
          <w:sz w:val="24"/>
          <w:szCs w:val="24"/>
          <w:lang w:val="en-US" w:eastAsia="zh-CN"/>
        </w:rPr>
        <w:t>TZY-2021020</w:t>
      </w:r>
    </w:p>
    <w:p>
      <w:pPr>
        <w:pStyle w:val="10"/>
        <w:numPr>
          <w:ilvl w:val="0"/>
          <w:numId w:val="2"/>
        </w:numPr>
        <w:snapToGrid w:val="0"/>
        <w:spacing w:line="360" w:lineRule="auto"/>
        <w:ind w:left="239" w:leftChars="0" w:firstLine="441" w:firstLineChars="0"/>
        <w:rPr>
          <w:rFonts w:ascii="宋体" w:hAnsi="宋体" w:cs="宋体"/>
          <w:b w:val="0"/>
          <w:bCs/>
          <w:sz w:val="24"/>
          <w:szCs w:val="24"/>
          <w:u w:val="none"/>
          <w:lang w:val="zh-CN"/>
        </w:rPr>
      </w:pPr>
      <w:r>
        <w:rPr>
          <w:rFonts w:hint="eastAsia" w:ascii="宋体" w:hAnsi="宋体" w:cs="宋体"/>
          <w:b/>
          <w:sz w:val="24"/>
          <w:szCs w:val="24"/>
        </w:rPr>
        <w:t>招标项目：</w:t>
      </w:r>
      <w:r>
        <w:rPr>
          <w:rFonts w:hint="eastAsia" w:cs="宋体" w:asciiTheme="minorEastAsia" w:hAnsiTheme="minorEastAsia" w:eastAsiaTheme="minorEastAsia"/>
          <w:color w:val="000000"/>
          <w:sz w:val="24"/>
          <w:szCs w:val="24"/>
          <w:u w:val="none"/>
        </w:rPr>
        <w:t>四川铁道职业学院接待室装修</w:t>
      </w:r>
      <w:r>
        <w:rPr>
          <w:rFonts w:hint="eastAsia" w:hAnsi="宋体" w:cs="宋体"/>
          <w:bCs/>
          <w:sz w:val="24"/>
          <w:szCs w:val="24"/>
          <w:u w:val="none"/>
          <w:lang w:eastAsia="zh-CN"/>
        </w:rPr>
        <w:t>采购</w:t>
      </w:r>
    </w:p>
    <w:p>
      <w:pPr>
        <w:pStyle w:val="10"/>
        <w:snapToGrid w:val="0"/>
        <w:spacing w:line="360" w:lineRule="auto"/>
        <w:ind w:firstLine="679" w:firstLineChars="282"/>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1.具有独立承担民事责任的能力；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2.具有良好的商业信誉和健全的财务会计制度；</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3.具有履行合同所必须的设备和专业技术能力；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4.具有依法缴纳税收和社会保障资金的良好记录；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5.参加本次采购活动前三年内，在经营活动中没有重大违法记录；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kern w:val="0"/>
          <w:sz w:val="24"/>
          <w:szCs w:val="22"/>
          <w:lang w:val="en-US" w:eastAsia="zh-CN"/>
        </w:rPr>
        <w:t>7</w:t>
      </w:r>
      <w:r>
        <w:rPr>
          <w:rFonts w:hint="eastAsia" w:ascii="宋体" w:hAnsi="宋体" w:cs="宋体"/>
          <w:kern w:val="0"/>
          <w:sz w:val="24"/>
          <w:szCs w:val="22"/>
        </w:rPr>
        <w:t>.本项目不接受联合体参与</w:t>
      </w:r>
      <w:r>
        <w:rPr>
          <w:rFonts w:hint="eastAsia" w:hAnsi="宋体" w:cs="宋体"/>
          <w:kern w:val="0"/>
          <w:sz w:val="24"/>
          <w:szCs w:val="22"/>
          <w:lang w:eastAsia="zh-CN"/>
        </w:rPr>
        <w:t>招标</w:t>
      </w:r>
      <w:r>
        <w:rPr>
          <w:rFonts w:hint="eastAsia" w:ascii="宋体" w:hAnsi="宋体" w:cs="宋体"/>
          <w:kern w:val="0"/>
          <w:sz w:val="24"/>
          <w:szCs w:val="22"/>
        </w:rPr>
        <w:t>。</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2021</w:t>
      </w:r>
      <w:r>
        <w:rPr>
          <w:rFonts w:hint="eastAsia" w:hAnsi="宋体" w:cs="宋体"/>
          <w:bCs/>
          <w:color w:val="000000" w:themeColor="text1"/>
          <w:sz w:val="24"/>
          <w:szCs w:val="24"/>
          <w:highlight w:val="none"/>
          <w14:textFill>
            <w14:solidFill>
              <w14:schemeClr w14:val="tx1"/>
            </w14:solidFill>
          </w14:textFill>
        </w:rPr>
        <w:t>年</w:t>
      </w:r>
      <w:r>
        <w:rPr>
          <w:rFonts w:hint="eastAsia" w:hAnsi="宋体" w:cs="宋体"/>
          <w:bCs/>
          <w:color w:val="000000" w:themeColor="text1"/>
          <w:sz w:val="24"/>
          <w:szCs w:val="24"/>
          <w:highlight w:val="none"/>
          <w:lang w:val="en-US" w:eastAsia="zh-CN"/>
          <w14:textFill>
            <w14:solidFill>
              <w14:schemeClr w14:val="tx1"/>
            </w14:solidFill>
          </w14:textFill>
        </w:rPr>
        <w:t xml:space="preserve"> 10</w:t>
      </w:r>
      <w:r>
        <w:rPr>
          <w:rFonts w:hint="eastAsia" w:hAnsi="宋体" w:cs="宋体"/>
          <w:bCs/>
          <w:color w:val="000000" w:themeColor="text1"/>
          <w:sz w:val="24"/>
          <w:szCs w:val="24"/>
          <w:highlight w:val="none"/>
          <w14:textFill>
            <w14:solidFill>
              <w14:schemeClr w14:val="tx1"/>
            </w14:solidFill>
          </w14:textFill>
        </w:rPr>
        <w:t>月</w:t>
      </w:r>
      <w:r>
        <w:rPr>
          <w:rFonts w:hint="eastAsia" w:hAnsi="宋体" w:cs="宋体"/>
          <w:bCs/>
          <w:color w:val="000000" w:themeColor="text1"/>
          <w:sz w:val="24"/>
          <w:szCs w:val="24"/>
          <w:highlight w:val="none"/>
          <w:lang w:val="en-US" w:eastAsia="zh-CN"/>
          <w14:textFill>
            <w14:solidFill>
              <w14:schemeClr w14:val="tx1"/>
            </w14:solidFill>
          </w14:textFill>
        </w:rPr>
        <w:t xml:space="preserve">10 </w:t>
      </w:r>
      <w:r>
        <w:rPr>
          <w:rFonts w:hint="eastAsia" w:hAnsi="宋体" w:cs="宋体"/>
          <w:bCs/>
          <w:color w:val="000000" w:themeColor="text1"/>
          <w:sz w:val="24"/>
          <w:szCs w:val="24"/>
          <w:highlight w:val="none"/>
          <w14:textFill>
            <w14:solidFill>
              <w14:schemeClr w14:val="tx1"/>
            </w14:solidFill>
          </w14:textFill>
        </w:rPr>
        <w:t>日</w:t>
      </w:r>
      <w:r>
        <w:rPr>
          <w:rFonts w:hint="eastAsia" w:hAnsi="宋体" w:cs="宋体"/>
          <w:bCs/>
          <w:color w:val="000000" w:themeColor="text1"/>
          <w:sz w:val="24"/>
          <w:szCs w:val="24"/>
          <w:highlight w:val="none"/>
          <w:lang w:val="en-US" w:eastAsia="zh-CN"/>
          <w14:textFill>
            <w14:solidFill>
              <w14:schemeClr w14:val="tx1"/>
            </w14:solidFill>
          </w14:textFill>
        </w:rPr>
        <w:t>10:00</w:t>
      </w:r>
      <w:r>
        <w:rPr>
          <w:rFonts w:hint="eastAsia" w:hAnsi="宋体" w:cs="宋体"/>
          <w:sz w:val="24"/>
          <w:szCs w:val="24"/>
        </w:rPr>
        <w:t>（北京时间）。</w:t>
      </w:r>
    </w:p>
    <w:p>
      <w:pPr>
        <w:pStyle w:val="10"/>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hint="default" w:ascii="宋体" w:hAnsi="宋体" w:eastAsia="宋体" w:cs="宋体"/>
          <w:sz w:val="24"/>
          <w:szCs w:val="24"/>
          <w:lang w:val="en-US" w:eastAsia="zh-CN"/>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w:t>
      </w:r>
      <w:r>
        <w:rPr>
          <w:rFonts w:hint="eastAsia" w:hAnsi="宋体" w:cs="宋体"/>
          <w:sz w:val="24"/>
          <w:lang w:eastAsia="zh-CN"/>
        </w:rPr>
        <w:t>后勤基建处</w:t>
      </w:r>
      <w:r>
        <w:rPr>
          <w:rFonts w:hint="eastAsia" w:hAnsi="宋体" w:cs="宋体"/>
          <w:sz w:val="24"/>
          <w:lang w:val="en-US" w:eastAsia="zh-CN"/>
        </w:rPr>
        <w:t>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地址：</w:t>
      </w:r>
      <w:r>
        <w:rPr>
          <w:rFonts w:hint="eastAsia" w:hAnsi="宋体" w:cs="宋体"/>
          <w:sz w:val="24"/>
        </w:rPr>
        <w:t>四川成都郫县安德镇彭温路399号</w:t>
      </w:r>
    </w:p>
    <w:p>
      <w:pPr>
        <w:pStyle w:val="57"/>
        <w:snapToGrid w:val="0"/>
        <w:ind w:firstLine="919" w:firstLineChars="383"/>
        <w:rPr>
          <w:rFonts w:hint="eastAsia" w:hAnsi="宋体" w:eastAsia="宋体" w:cs="宋体"/>
          <w:sz w:val="24"/>
          <w:lang w:eastAsia="zh-CN"/>
        </w:rPr>
      </w:pPr>
      <w:r>
        <w:rPr>
          <w:rFonts w:hint="eastAsia" w:hAnsi="宋体" w:cs="宋体"/>
          <w:sz w:val="24"/>
        </w:rPr>
        <w:t>联系人：</w:t>
      </w:r>
      <w:r>
        <w:rPr>
          <w:rFonts w:hint="eastAsia" w:hAnsi="宋体" w:cs="宋体"/>
          <w:sz w:val="24"/>
          <w:lang w:eastAsia="zh-CN"/>
        </w:rPr>
        <w:t>贺</w:t>
      </w:r>
      <w:r>
        <w:rPr>
          <w:rFonts w:hint="eastAsia" w:hAnsi="宋体" w:cs="宋体"/>
          <w:sz w:val="24"/>
        </w:rPr>
        <w:t xml:space="preserve">老师   </w:t>
      </w:r>
      <w:r>
        <w:rPr>
          <w:rFonts w:hint="eastAsia" w:hAnsi="宋体" w:cs="宋体"/>
          <w:sz w:val="24"/>
          <w:lang w:eastAsia="zh-CN"/>
        </w:rPr>
        <w:t>薛老师</w:t>
      </w:r>
    </w:p>
    <w:p>
      <w:pPr>
        <w:pStyle w:val="57"/>
        <w:snapToGrid w:val="0"/>
        <w:ind w:firstLine="919" w:firstLineChars="383"/>
        <w:rPr>
          <w:rFonts w:hint="default" w:hAnsi="宋体" w:eastAsia="宋体" w:cs="宋体"/>
          <w:sz w:val="24"/>
          <w:lang w:val="en-US" w:eastAsia="zh-CN"/>
        </w:rPr>
      </w:pPr>
      <w:r>
        <w:rPr>
          <w:rFonts w:hint="eastAsia" w:hAnsi="宋体" w:cs="宋体"/>
          <w:sz w:val="24"/>
        </w:rPr>
        <w:t>联系电话：028-689399</w:t>
      </w:r>
      <w:r>
        <w:rPr>
          <w:rFonts w:hint="eastAsia" w:hAnsi="宋体" w:cs="宋体"/>
          <w:sz w:val="24"/>
          <w:lang w:val="en-US" w:eastAsia="zh-CN"/>
        </w:rPr>
        <w:t>69   68939916</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6759"/>
      <w:bookmarkStart w:id="6" w:name="_Toc358883242"/>
      <w:bookmarkStart w:id="7" w:name="_Toc213496267"/>
      <w:bookmarkStart w:id="8" w:name="_Toc213396945"/>
      <w:bookmarkStart w:id="9" w:name="_Toc213397009"/>
      <w:bookmarkStart w:id="10" w:name="_Toc217446031"/>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6760"/>
      <w:bookmarkStart w:id="12" w:name="_Toc213496268"/>
      <w:bookmarkStart w:id="13" w:name="_Toc217446032"/>
      <w:bookmarkStart w:id="14" w:name="_Toc213396946"/>
      <w:bookmarkStart w:id="15" w:name="_Toc189727030"/>
      <w:bookmarkStart w:id="16" w:name="_Toc21339701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9"/>
              <w:snapToGrid w:val="0"/>
              <w:spacing w:line="360" w:lineRule="auto"/>
              <w:ind w:firstLine="240" w:firstLineChars="100"/>
              <w:rPr>
                <w:rFonts w:hint="default" w:eastAsia="宋体"/>
                <w:lang w:val="en-US" w:eastAsia="zh-CN"/>
              </w:rPr>
            </w:pPr>
            <w:r>
              <w:rPr>
                <w:rFonts w:hint="eastAsia"/>
                <w:lang w:val="zh-CN"/>
              </w:rPr>
              <w:t>联 系 人：贺</w:t>
            </w:r>
            <w:r>
              <w:rPr>
                <w:rFonts w:hint="eastAsia"/>
              </w:rPr>
              <w:t>老师</w:t>
            </w:r>
            <w:r>
              <w:rPr>
                <w:rFonts w:hint="eastAsia"/>
                <w:lang w:val="en-US" w:eastAsia="zh-CN"/>
              </w:rPr>
              <w:t xml:space="preserve">   薛老师</w:t>
            </w:r>
          </w:p>
          <w:p>
            <w:pPr>
              <w:pStyle w:val="59"/>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028-68939</w:t>
            </w:r>
            <w:r>
              <w:rPr>
                <w:rFonts w:hint="eastAsia"/>
                <w:lang w:val="en-US" w:eastAsia="zh-CN"/>
              </w:rPr>
              <w:t>969  68939916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rFonts w:hint="eastAsia"/>
                <w:lang w:val="zh-CN" w:eastAsia="zh-CN"/>
              </w:rPr>
            </w:pPr>
            <w:r>
              <w:rPr>
                <w:rFonts w:hint="eastAsia" w:cs="宋体" w:asciiTheme="minorEastAsia" w:hAnsiTheme="minorEastAsia" w:eastAsiaTheme="minorEastAsia"/>
                <w:color w:val="000000"/>
                <w:sz w:val="24"/>
                <w:szCs w:val="24"/>
                <w:u w:val="none"/>
              </w:rPr>
              <w:t>四川铁道职业学院接待室装修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ind w:firstLine="24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TZY-2021020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财政</w:t>
            </w:r>
            <w:r>
              <w:rPr>
                <w:rFonts w:hint="eastAsia"/>
                <w:color w:val="000000" w:themeColor="text1"/>
                <w:lang w:val="zh-CN"/>
                <w14:textFill>
                  <w14:solidFill>
                    <w14:schemeClr w14:val="tx1"/>
                  </w14:solidFill>
                </w14:textFill>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rPr>
                <w:rFonts w:hint="default" w:eastAsia="宋体"/>
                <w:lang w:val="en-US" w:eastAsia="zh-CN"/>
              </w:rPr>
            </w:pPr>
            <w:r>
              <w:rPr>
                <w:rFonts w:hint="eastAsia"/>
                <w:lang w:val="en-US" w:eastAsia="zh-CN"/>
              </w:rPr>
              <w:t>14万元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rPr>
              <w:t>202</w:t>
            </w:r>
            <w:r>
              <w:rPr>
                <w:rFonts w:hint="eastAsia"/>
                <w:lang w:val="en-US" w:eastAsia="zh-CN"/>
              </w:rPr>
              <w:t>1</w:t>
            </w:r>
            <w:r>
              <w:rPr>
                <w:rFonts w:hint="eastAsia"/>
                <w:lang w:val="zh-CN"/>
              </w:rPr>
              <w:t>年</w:t>
            </w:r>
            <w:r>
              <w:rPr>
                <w:rFonts w:hint="eastAsia"/>
                <w:lang w:val="en-US" w:eastAsia="zh-CN"/>
              </w:rPr>
              <w:t xml:space="preserve"> 10 </w:t>
            </w:r>
            <w:r>
              <w:rPr>
                <w:rFonts w:hint="eastAsia"/>
              </w:rPr>
              <w:t>月</w:t>
            </w:r>
            <w:r>
              <w:rPr>
                <w:rFonts w:hint="eastAsia"/>
                <w:lang w:val="en-US" w:eastAsia="zh-CN"/>
              </w:rPr>
              <w:t xml:space="preserve"> 10 </w:t>
            </w:r>
            <w:r>
              <w:rPr>
                <w:rFonts w:hint="eastAsia"/>
                <w:lang w:val="zh-CN"/>
              </w:rPr>
              <w:t>日</w:t>
            </w:r>
            <w:r>
              <w:rPr>
                <w:rFonts w:hint="eastAsia"/>
                <w:lang w:val="en-US" w:eastAsia="zh-CN"/>
              </w:rPr>
              <w:t>10:00</w:t>
            </w:r>
            <w:r>
              <w:rPr>
                <w:rFonts w:hint="eastAsia"/>
                <w:lang w:val="zh-CN"/>
              </w:rPr>
              <w:t>（北京时间）</w:t>
            </w:r>
          </w:p>
          <w:p>
            <w:pPr>
              <w:pStyle w:val="59"/>
              <w:snapToGrid w:val="0"/>
              <w:spacing w:line="360" w:lineRule="auto"/>
              <w:ind w:firstLine="240" w:firstLineChars="100"/>
              <w:rPr>
                <w:rFonts w:hint="default" w:eastAsia="宋体"/>
                <w:lang w:val="en-US" w:eastAsia="zh-CN"/>
              </w:rPr>
            </w:pPr>
            <w:r>
              <w:rPr>
                <w:rFonts w:hint="eastAsia"/>
                <w:lang w:val="zh-CN"/>
              </w:rPr>
              <w:t>地点：</w:t>
            </w:r>
            <w:r>
              <w:rPr>
                <w:rFonts w:hint="eastAsia"/>
              </w:rPr>
              <w:t>四川成都郫县安德镇彭温路399号</w:t>
            </w:r>
            <w:r>
              <w:rPr>
                <w:rFonts w:hint="eastAsia"/>
                <w:lang w:eastAsia="zh-CN"/>
              </w:rPr>
              <w:t>后勤基建</w:t>
            </w:r>
            <w:r>
              <w:rPr>
                <w:rFonts w:hint="eastAsia"/>
                <w:lang w:val="en-US" w:eastAsia="zh-CN"/>
              </w:rPr>
              <w:t>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89075875"/>
      <w:bookmarkStart w:id="18" w:name="_Toc183582209"/>
      <w:bookmarkStart w:id="19" w:name="_Toc217446038"/>
      <w:bookmarkStart w:id="20" w:name="_Toc77400779"/>
      <w:bookmarkStart w:id="21" w:name="_Toc183682346"/>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682347"/>
      <w:bookmarkStart w:id="23" w:name="_Toc183582210"/>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183682351"/>
      <w:bookmarkStart w:id="29" w:name="_Toc77400780"/>
      <w:bookmarkStart w:id="30" w:name="_Toc217446042"/>
      <w:bookmarkStart w:id="31" w:name="_Toc183582214"/>
      <w:bookmarkStart w:id="32" w:name="_Toc89075876"/>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582215"/>
      <w:bookmarkStart w:id="34" w:name="_Toc183682352"/>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183682354"/>
      <w:bookmarkStart w:id="40" w:name="_Toc217446048"/>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183682355"/>
      <w:bookmarkStart w:id="44" w:name="_Toc183582218"/>
      <w:bookmarkStart w:id="45" w:name="_Toc217446049"/>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183682361"/>
      <w:bookmarkStart w:id="48" w:name="_Toc21744605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77400781"/>
      <w:bookmarkStart w:id="50" w:name="_Toc183682363"/>
      <w:bookmarkStart w:id="51" w:name="_Toc183582226"/>
      <w:bookmarkStart w:id="52" w:name="_Toc89075877"/>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77400782"/>
      <w:bookmarkStart w:id="61" w:name="_Toc217446056"/>
      <w:bookmarkStart w:id="62" w:name="_Toc183582231"/>
      <w:bookmarkStart w:id="63" w:name="_Toc183682368"/>
      <w:bookmarkStart w:id="64" w:name="_Toc8907587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682369"/>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int="eastAsia" w:hAnsi="宋体" w:eastAsia="宋体" w:cs="宋体"/>
          <w:sz w:val="24"/>
          <w:lang w:eastAsia="zh-CN"/>
        </w:rPr>
      </w:pPr>
      <w:r>
        <w:rPr>
          <w:rFonts w:hint="eastAsia" w:hAnsi="宋体" w:cs="宋体"/>
          <w:sz w:val="24"/>
        </w:rPr>
        <w:t>在招标投标过程中，如有任何质疑，可向四川铁道职业学院纪检监察室询问</w:t>
      </w:r>
      <w:r>
        <w:rPr>
          <w:rFonts w:hint="eastAsia" w:hAnsi="宋体" w:cs="宋体"/>
          <w:sz w:val="24"/>
          <w:lang w:eastAsia="zh-CN"/>
        </w:rPr>
        <w:t>。</w:t>
      </w:r>
    </w:p>
    <w:p>
      <w:pPr>
        <w:pStyle w:val="7"/>
        <w:snapToGrid w:val="0"/>
        <w:spacing w:line="360" w:lineRule="auto"/>
        <w:ind w:firstLine="160" w:firstLineChars="67"/>
        <w:rPr>
          <w:rFonts w:hAnsi="宋体" w:cs="宋体"/>
          <w:sz w:val="24"/>
        </w:rPr>
      </w:pPr>
      <w:r>
        <w:rPr>
          <w:rFonts w:hint="eastAsia" w:hAnsi="宋体" w:cs="宋体"/>
          <w:sz w:val="24"/>
        </w:rPr>
        <w:t>联系电话：028-68939874。</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53600"/>
      <w:bookmarkStart w:id="88" w:name="_Toc263768864"/>
      <w:bookmarkStart w:id="89" w:name="_Toc237145385"/>
      <w:bookmarkStart w:id="90" w:name="_Toc297204985"/>
      <w:bookmarkStart w:id="91" w:name="_Toc250041691"/>
      <w:bookmarkStart w:id="92" w:name="_Toc256175382"/>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int="eastAsia" w:ascii="宋体" w:hAnsi="宋体" w:eastAsia="宋体" w:cs="宋体"/>
        </w:rPr>
      </w:pPr>
    </w:p>
    <w:p>
      <w:pPr>
        <w:widowControl/>
        <w:jc w:val="left"/>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int="eastAsia" w:hAnsi="宋体"/>
          <w:sz w:val="32"/>
          <w:szCs w:val="32"/>
        </w:rPr>
      </w:pPr>
      <w:bookmarkStart w:id="97" w:name="_Hlk42504294"/>
    </w:p>
    <w:p>
      <w:pPr>
        <w:pStyle w:val="4"/>
        <w:snapToGrid w:val="0"/>
        <w:spacing w:before="0" w:after="283" w:afterLines="60" w:line="360" w:lineRule="auto"/>
        <w:jc w:val="center"/>
        <w:rPr>
          <w:rFonts w:hint="eastAsia" w:hAnsi="宋体"/>
          <w:sz w:val="32"/>
          <w:szCs w:val="32"/>
        </w:rPr>
      </w:pPr>
      <w:r>
        <w:rPr>
          <w:rFonts w:hint="eastAsia" w:hAnsi="宋体"/>
          <w:sz w:val="32"/>
          <w:szCs w:val="32"/>
        </w:rPr>
        <w:t>第四章  招标项目技术、商务及其他要求</w:t>
      </w:r>
    </w:p>
    <w:tbl>
      <w:tblPr>
        <w:tblStyle w:val="21"/>
        <w:tblW w:w="93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7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1668" w:type="dxa"/>
            <w:vAlign w:val="center"/>
          </w:tcPr>
          <w:p>
            <w:pPr>
              <w:spacing w:line="360" w:lineRule="exact"/>
              <w:jc w:val="center"/>
              <w:rPr>
                <w:rFonts w:hint="eastAsia" w:hAnsi="宋体"/>
                <w:color w:val="000000"/>
                <w:sz w:val="24"/>
                <w:szCs w:val="24"/>
              </w:rPr>
            </w:pPr>
            <w:bookmarkStart w:id="98" w:name="_Toc46342163"/>
            <w:r>
              <w:rPr>
                <w:rFonts w:hint="eastAsia" w:hAnsi="宋体"/>
                <w:color w:val="000000"/>
                <w:sz w:val="24"/>
                <w:szCs w:val="24"/>
              </w:rPr>
              <w:t>项目名称</w:t>
            </w:r>
          </w:p>
        </w:tc>
        <w:tc>
          <w:tcPr>
            <w:tcW w:w="7647" w:type="dxa"/>
            <w:vAlign w:val="center"/>
          </w:tcPr>
          <w:p>
            <w:pPr>
              <w:spacing w:line="360" w:lineRule="auto"/>
              <w:rPr>
                <w:rFonts w:hint="default" w:hAnsi="宋体" w:eastAsia="宋体"/>
                <w:color w:val="000000"/>
                <w:sz w:val="24"/>
                <w:szCs w:val="24"/>
                <w:lang w:val="en-US" w:eastAsia="zh-CN"/>
              </w:rPr>
            </w:pPr>
            <w:r>
              <w:rPr>
                <w:rFonts w:hint="eastAsia" w:cs="宋体" w:asciiTheme="minorEastAsia" w:hAnsiTheme="minorEastAsia" w:eastAsiaTheme="minorEastAsia"/>
                <w:color w:val="000000"/>
                <w:sz w:val="24"/>
                <w:szCs w:val="24"/>
                <w:u w:val="none"/>
              </w:rPr>
              <w:t>四川铁道职业学院接待室装修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668" w:type="dxa"/>
            <w:vAlign w:val="center"/>
          </w:tcPr>
          <w:p>
            <w:pPr>
              <w:spacing w:line="360" w:lineRule="exact"/>
              <w:jc w:val="center"/>
              <w:rPr>
                <w:rFonts w:hint="eastAsia" w:hAnsi="宋体"/>
                <w:color w:val="000000"/>
                <w:sz w:val="24"/>
                <w:szCs w:val="24"/>
              </w:rPr>
            </w:pPr>
            <w:r>
              <w:rPr>
                <w:rFonts w:hint="eastAsia" w:hAnsi="宋体"/>
                <w:color w:val="000000"/>
                <w:sz w:val="24"/>
                <w:szCs w:val="24"/>
              </w:rPr>
              <w:t>详细技术参数</w:t>
            </w:r>
          </w:p>
          <w:p>
            <w:pPr>
              <w:spacing w:line="360" w:lineRule="exact"/>
              <w:jc w:val="center"/>
              <w:rPr>
                <w:rFonts w:hint="eastAsia" w:hAnsi="宋体"/>
                <w:color w:val="000000"/>
                <w:sz w:val="24"/>
                <w:szCs w:val="24"/>
              </w:rPr>
            </w:pPr>
            <w:r>
              <w:rPr>
                <w:rFonts w:hint="eastAsia" w:hAnsi="宋体"/>
                <w:color w:val="000000"/>
                <w:sz w:val="24"/>
                <w:szCs w:val="24"/>
              </w:rPr>
              <w:t>（包括：规格、型号、数量、技术要求和售后服务要求等）</w:t>
            </w:r>
          </w:p>
        </w:tc>
        <w:tc>
          <w:tcPr>
            <w:tcW w:w="7647" w:type="dxa"/>
            <w:vAlign w:val="top"/>
          </w:tcPr>
          <w:p>
            <w:pPr>
              <w:widowControl/>
              <w:snapToGrid w:val="0"/>
              <w:spacing w:line="360" w:lineRule="auto"/>
              <w:jc w:val="left"/>
              <w:outlineLvl w:val="1"/>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一、项目概况</w:t>
            </w:r>
          </w:p>
          <w:p>
            <w:pPr>
              <w:adjustRightInd w:val="0"/>
              <w:snapToGrid w:val="0"/>
              <w:spacing w:line="360" w:lineRule="auto"/>
              <w:ind w:firstLine="480" w:firstLineChars="200"/>
              <w:jc w:val="left"/>
              <w:rPr>
                <w:rFonts w:hint="eastAsia" w:cs="宋体" w:asciiTheme="minorEastAsia" w:hAnsiTheme="minorEastAsia" w:eastAsiaTheme="minorEastAsia"/>
                <w:color w:val="000000"/>
                <w:sz w:val="24"/>
                <w:szCs w:val="24"/>
                <w:u w:val="none"/>
              </w:rPr>
            </w:pPr>
            <w:r>
              <w:rPr>
                <w:rFonts w:hint="eastAsia" w:hAnsi="宋体" w:eastAsia="宋体"/>
                <w:color w:val="auto"/>
                <w:sz w:val="24"/>
                <w:szCs w:val="24"/>
                <w:lang w:val="en-US" w:eastAsia="zh-CN"/>
              </w:rPr>
              <w:t>项目名称：</w:t>
            </w:r>
            <w:r>
              <w:rPr>
                <w:rFonts w:hint="eastAsia" w:cs="宋体" w:asciiTheme="minorEastAsia" w:hAnsiTheme="minorEastAsia" w:eastAsiaTheme="minorEastAsia"/>
                <w:color w:val="000000"/>
                <w:sz w:val="24"/>
                <w:szCs w:val="24"/>
                <w:u w:val="none"/>
              </w:rPr>
              <w:t>四川铁道职业学院接待室装修</w:t>
            </w:r>
          </w:p>
          <w:p>
            <w:pPr>
              <w:adjustRightInd w:val="0"/>
              <w:snapToGrid w:val="0"/>
              <w:spacing w:line="360" w:lineRule="auto"/>
              <w:ind w:firstLine="480" w:firstLineChars="200"/>
              <w:jc w:val="left"/>
              <w:rPr>
                <w:rFonts w:hint="default" w:hAnsi="宋体" w:eastAsia="宋体"/>
                <w:color w:val="auto"/>
                <w:sz w:val="24"/>
                <w:szCs w:val="24"/>
                <w:lang w:val="en-US" w:eastAsia="zh-CN"/>
              </w:rPr>
            </w:pPr>
            <w:r>
              <w:rPr>
                <w:rFonts w:hint="eastAsia" w:hAnsi="宋体" w:eastAsia="宋体"/>
                <w:color w:val="auto"/>
                <w:sz w:val="24"/>
                <w:szCs w:val="24"/>
                <w:lang w:val="en-US" w:eastAsia="zh-CN"/>
              </w:rPr>
              <w:t>交货时间：合同签订后</w:t>
            </w:r>
            <w:r>
              <w:rPr>
                <w:rFonts w:hint="eastAsia" w:hAnsi="宋体"/>
                <w:color w:val="auto"/>
                <w:sz w:val="24"/>
                <w:szCs w:val="24"/>
                <w:lang w:val="en-US" w:eastAsia="zh-CN"/>
              </w:rPr>
              <w:t>40</w:t>
            </w:r>
            <w:r>
              <w:rPr>
                <w:rFonts w:hint="eastAsia" w:hAnsi="宋体" w:eastAsia="宋体"/>
                <w:color w:val="auto"/>
                <w:sz w:val="24"/>
                <w:szCs w:val="24"/>
                <w:lang w:val="en-US" w:eastAsia="zh-CN"/>
              </w:rPr>
              <w:t>日内</w:t>
            </w:r>
          </w:p>
          <w:p>
            <w:pPr>
              <w:adjustRightInd w:val="0"/>
              <w:snapToGrid w:val="0"/>
              <w:spacing w:line="360" w:lineRule="auto"/>
              <w:ind w:firstLine="480" w:firstLineChars="200"/>
              <w:jc w:val="left"/>
              <w:rPr>
                <w:rFonts w:hint="default" w:hAnsi="宋体" w:eastAsia="宋体"/>
                <w:color w:val="auto"/>
                <w:sz w:val="24"/>
                <w:szCs w:val="24"/>
                <w:lang w:val="en-US" w:eastAsia="zh-CN"/>
              </w:rPr>
            </w:pPr>
            <w:r>
              <w:rPr>
                <w:rFonts w:hint="eastAsia" w:hAnsi="宋体" w:eastAsia="宋体"/>
                <w:color w:val="auto"/>
                <w:sz w:val="24"/>
                <w:szCs w:val="24"/>
                <w:lang w:val="en-US" w:eastAsia="zh-CN"/>
              </w:rPr>
              <w:t>交货地点：</w:t>
            </w:r>
            <w:r>
              <w:rPr>
                <w:rFonts w:hint="eastAsia" w:hAnsi="宋体" w:eastAsia="宋体"/>
                <w:color w:val="auto"/>
                <w:sz w:val="24"/>
                <w:szCs w:val="24"/>
                <w:lang w:eastAsia="zh-CN"/>
              </w:rPr>
              <w:t>四川铁道职业学院</w:t>
            </w:r>
          </w:p>
          <w:p>
            <w:pPr>
              <w:widowControl/>
              <w:numPr>
                <w:ilvl w:val="0"/>
                <w:numId w:val="0"/>
              </w:numPr>
              <w:snapToGrid w:val="0"/>
              <w:spacing w:line="360" w:lineRule="auto"/>
              <w:jc w:val="left"/>
              <w:outlineLvl w:val="1"/>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eastAsia="zh-CN"/>
              </w:rPr>
              <w:t>二、</w:t>
            </w:r>
            <w:r>
              <w:rPr>
                <w:rFonts w:hint="eastAsia" w:asciiTheme="minorEastAsia" w:hAnsiTheme="minorEastAsia" w:eastAsiaTheme="minorEastAsia" w:cstheme="minorEastAsia"/>
                <w:b/>
                <w:kern w:val="0"/>
                <w:sz w:val="24"/>
                <w:szCs w:val="24"/>
              </w:rPr>
              <w:t>详细技术参数</w:t>
            </w:r>
          </w:p>
          <w:p>
            <w:pPr>
              <w:pStyle w:val="2"/>
              <w:numPr>
                <w:ilvl w:val="4"/>
                <w:numId w:val="0"/>
              </w:numPr>
              <w:ind w:leftChars="183"/>
              <w:rPr>
                <w:rFonts w:hint="eastAsia" w:eastAsia="黑体"/>
                <w:color w:val="FF0000"/>
                <w:sz w:val="28"/>
                <w:szCs w:val="28"/>
                <w:lang w:eastAsia="zh-CN"/>
              </w:rPr>
            </w:pPr>
            <w:r>
              <w:rPr>
                <w:rFonts w:hint="eastAsia"/>
                <w:color w:val="FF0000"/>
                <w:sz w:val="28"/>
                <w:szCs w:val="28"/>
                <w:lang w:eastAsia="zh-CN"/>
              </w:rPr>
              <w:t>详见附件（工程量清单、施工设计图）</w:t>
            </w:r>
          </w:p>
          <w:p>
            <w:pPr>
              <w:widowControl/>
              <w:snapToGrid w:val="0"/>
              <w:spacing w:line="360" w:lineRule="auto"/>
              <w:jc w:val="left"/>
              <w:outlineLvl w:val="1"/>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三、</w:t>
            </w:r>
            <w:r>
              <w:rPr>
                <w:rFonts w:hint="eastAsia" w:asciiTheme="minorEastAsia" w:hAnsiTheme="minorEastAsia" w:eastAsiaTheme="minorEastAsia" w:cstheme="minorEastAsia"/>
                <w:b/>
                <w:kern w:val="0"/>
                <w:sz w:val="24"/>
                <w:szCs w:val="24"/>
              </w:rPr>
              <w:t>供应商资格条件要求</w:t>
            </w:r>
          </w:p>
          <w:p>
            <w:pPr>
              <w:spacing w:line="360" w:lineRule="auto"/>
              <w:ind w:firstLine="542" w:firstLineChars="225"/>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参加</w:t>
            </w:r>
            <w:r>
              <w:rPr>
                <w:rFonts w:hint="eastAsia" w:cs="宋体" w:asciiTheme="minorEastAsia" w:hAnsiTheme="minorEastAsia" w:eastAsiaTheme="minorEastAsia"/>
                <w:b/>
                <w:bCs/>
                <w:color w:val="000000"/>
                <w:sz w:val="24"/>
                <w:szCs w:val="24"/>
                <w:lang w:val="en-US" w:eastAsia="zh-CN"/>
              </w:rPr>
              <w:t>投标</w:t>
            </w:r>
            <w:r>
              <w:rPr>
                <w:rFonts w:hint="eastAsia" w:cs="宋体" w:asciiTheme="minorEastAsia" w:hAnsiTheme="minorEastAsia" w:eastAsiaTheme="minorEastAsia"/>
                <w:b/>
                <w:bCs/>
                <w:color w:val="000000"/>
                <w:sz w:val="24"/>
                <w:szCs w:val="24"/>
              </w:rPr>
              <w:t>的供应商应具备下列资格条件：</w:t>
            </w:r>
          </w:p>
          <w:p>
            <w:pPr>
              <w:spacing w:line="360" w:lineRule="auto"/>
              <w:ind w:firstLine="540" w:firstLineChars="225"/>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（一）《中华人民共和国政府采购法》第二十二条第一款第</w:t>
            </w: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项至第</w:t>
            </w: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项规定的条件：</w:t>
            </w:r>
          </w:p>
          <w:p>
            <w:pPr>
              <w:spacing w:line="360" w:lineRule="auto"/>
              <w:ind w:firstLine="540" w:firstLineChars="225"/>
              <w:rPr>
                <w:rFonts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具有独立承担民事责任的能力；</w:t>
            </w:r>
          </w:p>
          <w:p>
            <w:pPr>
              <w:spacing w:line="360" w:lineRule="auto"/>
              <w:ind w:firstLine="540" w:firstLineChars="225"/>
              <w:rPr>
                <w:rFonts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具有良好的商业信誉和健全的财务会计制度；</w:t>
            </w:r>
          </w:p>
          <w:p>
            <w:pPr>
              <w:spacing w:line="360" w:lineRule="auto"/>
              <w:ind w:firstLine="540" w:firstLineChars="225"/>
              <w:rPr>
                <w:rFonts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具有履行合同所必须的设备和专业技术能力；</w:t>
            </w:r>
          </w:p>
          <w:p>
            <w:pPr>
              <w:spacing w:line="360" w:lineRule="auto"/>
              <w:ind w:firstLine="540" w:firstLineChars="225"/>
              <w:rPr>
                <w:rFonts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具有依法缴纳税收和社会保障资金的良好记录；</w:t>
            </w:r>
          </w:p>
          <w:p>
            <w:pPr>
              <w:spacing w:line="360" w:lineRule="auto"/>
              <w:ind w:firstLine="540" w:firstLineChars="225"/>
              <w:rPr>
                <w:rFonts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参加本次采购活动前三年内，在经营活动中没有重大违法记录。</w:t>
            </w:r>
          </w:p>
          <w:p>
            <w:pPr>
              <w:spacing w:line="360" w:lineRule="auto"/>
              <w:ind w:firstLine="540" w:firstLineChars="225"/>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（二）法律、行政法规规定的其他条件：无</w:t>
            </w:r>
          </w:p>
          <w:p>
            <w:pPr>
              <w:spacing w:line="360" w:lineRule="auto"/>
              <w:ind w:firstLine="482" w:firstLineChars="200"/>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资格、资质性及其他类似效力要求：</w:t>
            </w:r>
          </w:p>
          <w:p>
            <w:pPr>
              <w:spacing w:line="360" w:lineRule="auto"/>
              <w:ind w:firstLine="540" w:firstLineChars="225"/>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1.采购人根据项目提出的特殊条件；投标人必须具备建设行政主管部门核发的建筑装饰装修工程专业承包</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三</w:t>
            </w:r>
            <w:r>
              <w:rPr>
                <w:rFonts w:hint="eastAsia" w:cs="宋体" w:asciiTheme="minorEastAsia" w:hAnsiTheme="minorEastAsia" w:eastAsiaTheme="minorEastAsia"/>
                <w:color w:val="000000" w:themeColor="text1"/>
                <w:sz w:val="24"/>
                <w:szCs w:val="24"/>
                <w14:textFill>
                  <w14:solidFill>
                    <w14:schemeClr w14:val="tx1"/>
                  </w14:solidFill>
                </w14:textFill>
              </w:rPr>
              <w:t>级</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或</w:t>
            </w:r>
            <w:r>
              <w:rPr>
                <w:rFonts w:hint="eastAsia" w:cs="宋体" w:asciiTheme="minorEastAsia" w:hAnsiTheme="minorEastAsia" w:eastAsiaTheme="minorEastAsia"/>
                <w:color w:val="000000" w:themeColor="text1"/>
                <w:sz w:val="24"/>
                <w:szCs w:val="24"/>
                <w14:textFill>
                  <w14:solidFill>
                    <w14:schemeClr w14:val="tx1"/>
                  </w14:solidFill>
                </w14:textFill>
              </w:rPr>
              <w:t>以上资质等级</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p>
          <w:p>
            <w:pPr>
              <w:spacing w:line="360" w:lineRule="auto"/>
              <w:ind w:firstLine="540" w:firstLineChars="225"/>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2.省外企业必须办理入川备案登记证或者 《四川省省外企业入川承揽业务验证登记证》（仍在有效期内的）或者带二维码的《四川省省外施工、监理入川承揽业务信息录入证》。</w:t>
            </w:r>
          </w:p>
          <w:p>
            <w:pPr>
              <w:spacing w:line="360" w:lineRule="auto"/>
              <w:ind w:firstLine="540" w:firstLineChars="225"/>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注：</w:t>
            </w: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本项目确定供应商重大违法记录中较大数额罚款的金额标准为：</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万元。</w:t>
            </w:r>
          </w:p>
          <w:p>
            <w:pPr>
              <w:numPr>
                <w:ilvl w:val="0"/>
                <w:numId w:val="6"/>
              </w:numPr>
              <w:spacing w:line="360" w:lineRule="auto"/>
              <w:ind w:firstLine="1020" w:firstLineChars="425"/>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6"/>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四、涂饰工程</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1.涂饰工程的基层处理应符合下列要求：</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（1）新建筑物的混凝土或抹灰基层在涂饰涂料前应涂刷抗碱封闭底漆。</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（2）旧墙面在涂饰涂料前应清除疏松的旧装修层，并涂刷界面剂。</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（3）混凝土或抹灰基层涂刷溶剂型涂料时，含水率不得大于8％；涂刷乳液型涂料时，含水率不得大于10％。木材基层的含水率不得大于12％。</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（4）基层腻子应平整、坚实、牢固，无粉化、起皮和裂缝；内墙腻子的粘结强度应符合《建筑室内用腻子》（JG／f 3049）的规定。</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2.水性涂料涂饰工程施工的环境温度应在5～35℃之间。</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3.涂饰工程应在涂层养护期满后进行质量验收。</w:t>
            </w:r>
          </w:p>
          <w:p>
            <w:pPr>
              <w:spacing w:line="360" w:lineRule="auto"/>
              <w:ind w:firstLine="482" w:firstLineChars="200"/>
              <w:jc w:val="center"/>
              <w:rPr>
                <w:rFonts w:hint="eastAsia" w:cs="Times New Roman" w:asciiTheme="minorEastAsia" w:hAnsiTheme="minorEastAsia" w:eastAsiaTheme="minorEastAsia"/>
                <w:b/>
                <w:bCs/>
                <w:kern w:val="2"/>
                <w:sz w:val="24"/>
                <w:szCs w:val="24"/>
                <w:lang w:val="en-US" w:eastAsia="zh-CN" w:bidi="ar-SA"/>
              </w:rPr>
            </w:pPr>
            <w:r>
              <w:rPr>
                <w:rFonts w:hint="eastAsia" w:cs="Times New Roman" w:asciiTheme="minorEastAsia" w:hAnsiTheme="minorEastAsia" w:eastAsiaTheme="minorEastAsia"/>
                <w:b/>
                <w:bCs/>
                <w:kern w:val="2"/>
                <w:sz w:val="24"/>
                <w:szCs w:val="24"/>
                <w:lang w:val="en-US" w:eastAsia="zh-CN" w:bidi="ar-SA"/>
              </w:rPr>
              <w:t>主 控 项 目</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1.水性涂料涂饰工程所用涂料的品种、型号和性能应符合设计要求。</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检验方法：检查产品合格证书、性能检测报告和进场验收记录。</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2.水性涂料涂饰工程的颜色、图案应符合设计要求。</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检验方法：观察。</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3.水性涂料涂饰工程应涂饰均匀、粘结牢固，不得漏涂、透底、起皮和掉粉。</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检验方法：观察；手摸检查。</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4.水性涂料涂饰工程的基层处理应符合涂饰工程对基层的处理要求。</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检验方法；观察；手摸检查；检查施工记录。</w:t>
            </w:r>
          </w:p>
          <w:p>
            <w:pPr>
              <w:snapToGrid w:val="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般</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项</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目</w:t>
            </w:r>
          </w:p>
          <w:tbl>
            <w:tblPr>
              <w:tblStyle w:val="21"/>
              <w:tblpPr w:leftFromText="180" w:rightFromText="180" w:vertAnchor="text" w:horzAnchor="page" w:tblpX="-2660" w:tblpY="1239"/>
              <w:tblOverlap w:val="never"/>
              <w:tblW w:w="70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6"/>
              <w:gridCol w:w="1087"/>
              <w:gridCol w:w="1653"/>
              <w:gridCol w:w="3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04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项次</w:t>
                  </w:r>
                </w:p>
              </w:tc>
              <w:tc>
                <w:tcPr>
                  <w:tcW w:w="108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w:t>
                  </w:r>
                </w:p>
              </w:tc>
              <w:tc>
                <w:tcPr>
                  <w:tcW w:w="165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普通涂饰</w:t>
                  </w:r>
                </w:p>
              </w:tc>
              <w:tc>
                <w:tcPr>
                  <w:tcW w:w="331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检验方法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颜色</w:t>
                  </w:r>
                </w:p>
              </w:tc>
              <w:tc>
                <w:tcPr>
                  <w:tcW w:w="16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均匀一致</w:t>
                  </w:r>
                </w:p>
              </w:tc>
              <w:tc>
                <w:tcPr>
                  <w:tcW w:w="33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观察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泛碱、咬色</w:t>
                  </w:r>
                </w:p>
              </w:tc>
              <w:tc>
                <w:tcPr>
                  <w:tcW w:w="16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允许少量轻微</w:t>
                  </w:r>
                </w:p>
              </w:tc>
              <w:tc>
                <w:tcPr>
                  <w:tcW w:w="3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流坠、疙瘩</w:t>
                  </w:r>
                </w:p>
              </w:tc>
              <w:tc>
                <w:tcPr>
                  <w:tcW w:w="16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允许少量轻微</w:t>
                  </w:r>
                </w:p>
              </w:tc>
              <w:tc>
                <w:tcPr>
                  <w:tcW w:w="3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99" w:hRule="atLeast"/>
              </w:trPr>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砂眼、刷纹</w:t>
                  </w:r>
                </w:p>
              </w:tc>
              <w:tc>
                <w:tcPr>
                  <w:tcW w:w="16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允许少量轻微砂眼，刷纹通顺</w:t>
                  </w:r>
                </w:p>
              </w:tc>
              <w:tc>
                <w:tcPr>
                  <w:tcW w:w="3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7" w:hRule="atLeast"/>
              </w:trPr>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108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装饰线、分色线直线度允许偏差</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331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拉</w:t>
                  </w:r>
                  <w:r>
                    <w:rPr>
                      <w:rFonts w:asciiTheme="minorEastAsia" w:hAnsiTheme="minorEastAsia" w:eastAsiaTheme="minorEastAsia"/>
                      <w:sz w:val="24"/>
                      <w:szCs w:val="24"/>
                    </w:rPr>
                    <w:t>5m</w:t>
                  </w:r>
                  <w:r>
                    <w:rPr>
                      <w:rFonts w:hint="eastAsia" w:asciiTheme="minorEastAsia" w:hAnsiTheme="minorEastAsia" w:eastAsiaTheme="minorEastAsia"/>
                      <w:sz w:val="24"/>
                      <w:szCs w:val="24"/>
                    </w:rPr>
                    <w:t>线，不足</w:t>
                  </w:r>
                  <w:r>
                    <w:rPr>
                      <w:rFonts w:asciiTheme="minorEastAsia" w:hAnsiTheme="minorEastAsia" w:eastAsiaTheme="minorEastAsia"/>
                      <w:sz w:val="24"/>
                      <w:szCs w:val="24"/>
                    </w:rPr>
                    <w:t>5m</w:t>
                  </w:r>
                  <w:r>
                    <w:rPr>
                      <w:rFonts w:hint="eastAsia" w:asciiTheme="minorEastAsia" w:hAnsiTheme="minorEastAsia" w:eastAsiaTheme="minorEastAsia"/>
                      <w:sz w:val="24"/>
                      <w:szCs w:val="24"/>
                    </w:rPr>
                    <w:t>拉通线，用钢直尺检查</w:t>
                  </w:r>
                </w:p>
              </w:tc>
            </w:tr>
          </w:tbl>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薄涂料的涂饰质量和检验方法应符合下表的规定。</w:t>
            </w:r>
          </w:p>
          <w:p>
            <w:pPr>
              <w:snapToGrid w:val="0"/>
              <w:spacing w:after="156" w:afterLines="5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薄涂料的涂饰质量和检验方法</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（二）软包工程</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主控项目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1.软包面料、内衬材料及边框的材质、颜色、图案、燃烧性能等级和木材的含水率应符合设计要求及国家现行标准的有关规定。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说明：</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木材含水率太高，在施工后的干燥过程中，会导致木材翘曲、开裂、变形，直接影响到工程质量。故应对其含水率进行进场验收。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检验方法：观察；检查产品合格证书、进场验收记录和性能检测报告。</w:t>
            </w:r>
          </w:p>
          <w:p>
            <w:pPr>
              <w:spacing w:line="360" w:lineRule="auto"/>
              <w:ind w:left="1134" w:leftChars="224" w:hanging="372" w:hangingChars="155"/>
              <w:rPr>
                <w:rFonts w:asciiTheme="minorEastAsia" w:hAnsiTheme="minorEastAsia" w:eastAsiaTheme="minorEastAsia"/>
                <w:sz w:val="24"/>
                <w:szCs w:val="24"/>
              </w:rPr>
            </w:pPr>
            <w:r>
              <w:rPr>
                <w:rFonts w:hint="eastAsia" w:asciiTheme="minorEastAsia" w:hAnsiTheme="minorEastAsia" w:eastAsiaTheme="minorEastAsia"/>
                <w:sz w:val="24"/>
                <w:szCs w:val="24"/>
              </w:rPr>
              <w:t>2.软包工程的安装位置及构造做法应符合设计要求。</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检验方法：观察；尺量检查；检查施工记录。</w:t>
            </w:r>
          </w:p>
          <w:p>
            <w:pPr>
              <w:spacing w:line="360" w:lineRule="auto"/>
              <w:ind w:left="1134" w:leftChars="224" w:hanging="372" w:hangingChars="155"/>
              <w:rPr>
                <w:rFonts w:asciiTheme="minorEastAsia" w:hAnsiTheme="minorEastAsia" w:eastAsiaTheme="minorEastAsia"/>
                <w:sz w:val="24"/>
                <w:szCs w:val="24"/>
              </w:rPr>
            </w:pPr>
            <w:r>
              <w:rPr>
                <w:rFonts w:hint="eastAsia" w:asciiTheme="minorEastAsia" w:hAnsiTheme="minorEastAsia" w:eastAsiaTheme="minorEastAsia"/>
                <w:sz w:val="24"/>
                <w:szCs w:val="24"/>
              </w:rPr>
              <w:t>3.软包工程的龙骨、衬板、边框应安装牢固，无翘曲，拼缝应平直。</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检验方法：观察；手扳检查。</w:t>
            </w:r>
          </w:p>
          <w:p>
            <w:pPr>
              <w:spacing w:line="360" w:lineRule="auto"/>
              <w:ind w:left="1134" w:leftChars="224" w:hanging="372" w:hangingChars="155"/>
              <w:rPr>
                <w:rFonts w:asciiTheme="minorEastAsia" w:hAnsiTheme="minorEastAsia" w:eastAsiaTheme="minorEastAsia"/>
                <w:sz w:val="24"/>
                <w:szCs w:val="24"/>
              </w:rPr>
            </w:pPr>
            <w:r>
              <w:rPr>
                <w:rFonts w:hint="eastAsia" w:asciiTheme="minorEastAsia" w:hAnsiTheme="minorEastAsia" w:eastAsiaTheme="minorEastAsia"/>
                <w:sz w:val="24"/>
                <w:szCs w:val="24"/>
              </w:rPr>
              <w:t>4.单块软包面料不应有接缝，四周应绷压严密。</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检验方法：观察；手摸检查。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说明：如不绷压严密，经过一段时间，软包面料会因失去张力而出现下垂及皱折；单块软包上的面料的本色，其色泽和木纹如相差较大，均会影响到装饰效果，故制定此条。</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一般项目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1.软包工程表面应平整、洁净，无凹凸不平及皱折；图案应清晰、无色差，整体应协调美观。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2.软包边框应平整、顺直、接缝吻合。其表面涂饰质量应符合本规范第</w:t>
            </w:r>
            <w:r>
              <w:rPr>
                <w:rFonts w:asciiTheme="minorEastAsia" w:hAnsiTheme="minorEastAsia" w:eastAsiaTheme="minorEastAsia"/>
                <w:sz w:val="24"/>
                <w:szCs w:val="24"/>
              </w:rPr>
              <w:t>10</w:t>
            </w:r>
            <w:r>
              <w:rPr>
                <w:rFonts w:hint="eastAsia" w:asciiTheme="minorEastAsia" w:hAnsiTheme="minorEastAsia" w:eastAsiaTheme="minorEastAsia"/>
                <w:sz w:val="24"/>
                <w:szCs w:val="24"/>
              </w:rPr>
              <w:t>章的有关规定。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检验方法：观察；手摸检查。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3.清漆涂饰木制边框的颜色、木纹应协调一致。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4.软包工程安装的允许偏差和检验方法应符合下表的规定。</w:t>
            </w:r>
          </w:p>
          <w:p>
            <w:pPr>
              <w:spacing w:line="360" w:lineRule="auto"/>
              <w:ind w:firstLine="826" w:firstLineChars="343"/>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软包工程安装的允许偏差和检验方法</w:t>
            </w:r>
          </w:p>
          <w:tbl>
            <w:tblPr>
              <w:tblStyle w:val="21"/>
              <w:tblW w:w="7458" w:type="dxa"/>
              <w:jc w:val="center"/>
              <w:tblLayout w:type="fixed"/>
              <w:tblCellMar>
                <w:top w:w="0" w:type="dxa"/>
                <w:left w:w="0" w:type="dxa"/>
                <w:bottom w:w="0" w:type="dxa"/>
                <w:right w:w="0" w:type="dxa"/>
              </w:tblCellMar>
            </w:tblPr>
            <w:tblGrid>
              <w:gridCol w:w="666"/>
              <w:gridCol w:w="2167"/>
              <w:gridCol w:w="1670"/>
              <w:gridCol w:w="2955"/>
            </w:tblGrid>
            <w:tr>
              <w:trPr>
                <w:trHeight w:val="947" w:hRule="atLeast"/>
                <w:jc w:val="center"/>
              </w:trPr>
              <w:tc>
                <w:tcPr>
                  <w:tcW w:w="6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项次</w:t>
                  </w:r>
                </w:p>
              </w:tc>
              <w:tc>
                <w:tcPr>
                  <w:tcW w:w="21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目</w:t>
                  </w:r>
                </w:p>
              </w:tc>
              <w:tc>
                <w:tcPr>
                  <w:tcW w:w="1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允许偏差（</w:t>
                  </w:r>
                  <w:r>
                    <w:rPr>
                      <w:rFonts w:asciiTheme="minorEastAsia" w:hAnsiTheme="minorEastAsia" w:eastAsiaTheme="minorEastAsia"/>
                      <w:sz w:val="24"/>
                      <w:szCs w:val="24"/>
                    </w:rPr>
                    <w:t>mm</w:t>
                  </w:r>
                  <w:r>
                    <w:rPr>
                      <w:rFonts w:hint="eastAsia" w:asciiTheme="minorEastAsia" w:hAnsiTheme="minorEastAsia" w:eastAsiaTheme="minorEastAsia"/>
                      <w:sz w:val="24"/>
                      <w:szCs w:val="24"/>
                    </w:rPr>
                    <w:t>）</w:t>
                  </w:r>
                </w:p>
              </w:tc>
              <w:tc>
                <w:tcPr>
                  <w:tcW w:w="295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检验方法</w:t>
                  </w:r>
                </w:p>
              </w:tc>
            </w:tr>
            <w:tr>
              <w:tblPrEx>
                <w:tblCellMar>
                  <w:top w:w="0" w:type="dxa"/>
                  <w:left w:w="0" w:type="dxa"/>
                  <w:bottom w:w="0" w:type="dxa"/>
                  <w:right w:w="0" w:type="dxa"/>
                </w:tblCellMar>
              </w:tblPrEx>
              <w:trPr>
                <w:trHeight w:val="947" w:hRule="atLeast"/>
                <w:jc w:val="center"/>
              </w:trPr>
              <w:tc>
                <w:tcPr>
                  <w:tcW w:w="6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216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垂直度</w:t>
                  </w:r>
                </w:p>
              </w:tc>
              <w:tc>
                <w:tcPr>
                  <w:tcW w:w="167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295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w:t>
                  </w:r>
                  <w:r>
                    <w:rPr>
                      <w:rFonts w:asciiTheme="minorEastAsia" w:hAnsiTheme="minorEastAsia" w:eastAsiaTheme="minorEastAsia"/>
                      <w:sz w:val="24"/>
                      <w:szCs w:val="24"/>
                    </w:rPr>
                    <w:t>1m</w:t>
                  </w:r>
                  <w:r>
                    <w:rPr>
                      <w:rFonts w:hint="eastAsia" w:asciiTheme="minorEastAsia" w:hAnsiTheme="minorEastAsia" w:eastAsiaTheme="minorEastAsia"/>
                      <w:sz w:val="24"/>
                      <w:szCs w:val="24"/>
                    </w:rPr>
                    <w:t>垂直检测尺检查</w:t>
                  </w:r>
                </w:p>
              </w:tc>
            </w:tr>
            <w:tr>
              <w:trPr>
                <w:trHeight w:val="947" w:hRule="atLeast"/>
                <w:jc w:val="center"/>
              </w:trPr>
              <w:tc>
                <w:tcPr>
                  <w:tcW w:w="6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216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边框宽度、高度</w:t>
                  </w:r>
                </w:p>
              </w:tc>
              <w:tc>
                <w:tcPr>
                  <w:tcW w:w="167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0</w:t>
                  </w: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p>
              </w:tc>
              <w:tc>
                <w:tcPr>
                  <w:tcW w:w="295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用钢尺检查</w:t>
                  </w:r>
                </w:p>
              </w:tc>
            </w:tr>
            <w:tr>
              <w:tblPrEx>
                <w:tblCellMar>
                  <w:top w:w="0" w:type="dxa"/>
                  <w:left w:w="0" w:type="dxa"/>
                  <w:bottom w:w="0" w:type="dxa"/>
                  <w:right w:w="0" w:type="dxa"/>
                </w:tblCellMar>
              </w:tblPrEx>
              <w:trPr>
                <w:trHeight w:val="947" w:hRule="atLeast"/>
                <w:jc w:val="center"/>
              </w:trPr>
              <w:tc>
                <w:tcPr>
                  <w:tcW w:w="6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216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对角线长度差</w:t>
                  </w:r>
                </w:p>
              </w:tc>
              <w:tc>
                <w:tcPr>
                  <w:tcW w:w="167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295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用钢尺检查</w:t>
                  </w:r>
                </w:p>
              </w:tc>
            </w:tr>
            <w:tr>
              <w:tblPrEx>
                <w:tblCellMar>
                  <w:top w:w="0" w:type="dxa"/>
                  <w:left w:w="0" w:type="dxa"/>
                  <w:bottom w:w="0" w:type="dxa"/>
                  <w:right w:w="0" w:type="dxa"/>
                </w:tblCellMar>
              </w:tblPrEx>
              <w:trPr>
                <w:trHeight w:val="966" w:hRule="atLeast"/>
                <w:jc w:val="center"/>
              </w:trPr>
              <w:tc>
                <w:tcPr>
                  <w:tcW w:w="6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216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裁口、线条接缝高低差</w:t>
                  </w:r>
                </w:p>
              </w:tc>
              <w:tc>
                <w:tcPr>
                  <w:tcW w:w="167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295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用钢直尺和塞尺检查</w:t>
                  </w:r>
                </w:p>
              </w:tc>
            </w:tr>
          </w:tbl>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（三）吊顶工程</w:t>
            </w:r>
          </w:p>
          <w:p>
            <w:pPr>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主控项目</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、吊顶标高、尺寸和造型应符合设计要求。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检验方法：观察；尺量检查。</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、吊顶用饰面材料的材质、品种、规格、图案和颜色应符合设计要求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检验方法：观察检查；检查产品合格证书、性能检测报告、进场验收记录复验报告。</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、暗龙骨吊顶工程的吊杆、龙骨和饰面材料的安装必须牢固。</w:t>
            </w:r>
            <w:r>
              <w:rPr>
                <w:rFonts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检验方法：观察；手扳检查，隐蔽工程验收记录和施工记录。</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、吊杆、龙骨的材质、规格、安装间距及连接方式应符合设计要求。金属吊杆、龙骨就经过表面防腐处理，木吊杆、龙骨应进行防腐、防水处理。</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检验方法；观察；尺量检查；检查产品合格证书、性能检测报告、进场验收记录和隐蔽工程验收记录。</w:t>
            </w:r>
          </w:p>
          <w:p>
            <w:pPr>
              <w:spacing w:line="360" w:lineRule="auto"/>
              <w:ind w:firstLine="590" w:firstLineChars="245"/>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一般项目</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、饰面材料表面应洁净、色泽一致，不得有翘曲、裂缝及缺损。压条应平直、宽窄一致，边缘切割整齐一致，无划伤、缺棱、掉角，色泽一致。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检验方法：观察；尺量检查。</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、饰面板上的灯具、烟感器、喷淋头、风口蓖子等设备的位置应合理、美观，与饰面板的交接应吻合、严密。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、金属吊杆、龙骨的接缝应均匀一致，角缝应吻合，表面应平整，无翘曲、锤印。木质吊杆、龙骨应顺直，无劈裂、变形。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检验方法：检查隐蔽工程验收记录和施工记录。</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、吊顶内填充吸声材料的品种和铺设厚度应符合设计要求，并应有防散落措施。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检验方法：检查隐蔽工程验收记录和施工记录。</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、暗龙骨吊顶工程安装的允许偏差和检验方法应符合下表的规定</w:t>
            </w:r>
          </w:p>
          <w:p>
            <w:pPr>
              <w:snapToGrid w:val="0"/>
              <w:spacing w:after="156" w:afterLines="5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暗龙骨吊顶工程安装的允许偏差和检验方法</w:t>
            </w:r>
          </w:p>
          <w:tbl>
            <w:tblPr>
              <w:tblStyle w:val="21"/>
              <w:tblW w:w="715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1146"/>
              <w:gridCol w:w="868"/>
              <w:gridCol w:w="877"/>
              <w:gridCol w:w="877"/>
              <w:gridCol w:w="1026"/>
              <w:gridCol w:w="18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535" w:type="dxa"/>
                  <w:vMerge w:val="restart"/>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项次</w:t>
                  </w:r>
                </w:p>
              </w:tc>
              <w:tc>
                <w:tcPr>
                  <w:tcW w:w="11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w:t>
                  </w:r>
                </w:p>
              </w:tc>
              <w:tc>
                <w:tcPr>
                  <w:tcW w:w="3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允许偏差（</w:t>
                  </w:r>
                  <w:r>
                    <w:rPr>
                      <w:rFonts w:asciiTheme="minorEastAsia" w:hAnsiTheme="minorEastAsia" w:eastAsiaTheme="minorEastAsia"/>
                      <w:sz w:val="24"/>
                      <w:szCs w:val="24"/>
                    </w:rPr>
                    <w:t>mm</w:t>
                  </w:r>
                  <w:r>
                    <w:rPr>
                      <w:rFonts w:hint="eastAsia" w:asciiTheme="minorEastAsia" w:hAnsiTheme="minorEastAsia" w:eastAsiaTheme="minorEastAsia"/>
                      <w:sz w:val="24"/>
                      <w:szCs w:val="24"/>
                    </w:rPr>
                    <w:t>）</w:t>
                  </w:r>
                </w:p>
              </w:tc>
              <w:tc>
                <w:tcPr>
                  <w:tcW w:w="1828" w:type="dxa"/>
                  <w:vMerge w:val="restart"/>
                  <w:tcBorders>
                    <w:top w:val="single" w:color="auto" w:sz="4" w:space="0"/>
                    <w:left w:val="single" w:color="auto" w:sz="4" w:space="0"/>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检验方法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6" w:hRule="atLeast"/>
              </w:trPr>
              <w:tc>
                <w:tcPr>
                  <w:tcW w:w="535" w:type="dxa"/>
                  <w:vMerge w:val="continue"/>
                  <w:tcBorders>
                    <w:top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纸面石膏板</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金属板</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矿棉板</w:t>
                  </w: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木板、塑料板、格栅</w:t>
                  </w:r>
                </w:p>
              </w:tc>
              <w:tc>
                <w:tcPr>
                  <w:tcW w:w="1828" w:type="dxa"/>
                  <w:vMerge w:val="continue"/>
                  <w:tcBorders>
                    <w:top w:val="single" w:color="auto" w:sz="4" w:space="0"/>
                    <w:left w:val="single" w:color="auto" w:sz="4" w:space="0"/>
                    <w:bottom w:val="single" w:color="auto" w:sz="4" w:space="0"/>
                  </w:tcBorders>
                  <w:vAlign w:val="center"/>
                </w:tcPr>
                <w:p>
                  <w:pPr>
                    <w:widowControl/>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535"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表面平整度</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828" w:type="dxa"/>
                  <w:tcBorders>
                    <w:top w:val="single" w:color="auto" w:sz="4" w:space="0"/>
                    <w:left w:val="single" w:color="auto" w:sz="4" w:space="0"/>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w:t>
                  </w:r>
                  <w:r>
                    <w:rPr>
                      <w:rFonts w:asciiTheme="minorEastAsia" w:hAnsiTheme="minorEastAsia" w:eastAsiaTheme="minorEastAsia"/>
                      <w:sz w:val="24"/>
                      <w:szCs w:val="24"/>
                    </w:rPr>
                    <w:t>2m</w:t>
                  </w:r>
                  <w:r>
                    <w:rPr>
                      <w:rFonts w:hint="eastAsia" w:asciiTheme="minorEastAsia" w:hAnsiTheme="minorEastAsia" w:eastAsiaTheme="minorEastAsia"/>
                      <w:sz w:val="24"/>
                      <w:szCs w:val="24"/>
                    </w:rPr>
                    <w:t>靠尺和塞尺检查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535"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接缝直线度</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828" w:type="dxa"/>
                  <w:tcBorders>
                    <w:top w:val="single" w:color="auto" w:sz="4" w:space="0"/>
                    <w:left w:val="single" w:color="auto" w:sz="4" w:space="0"/>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拉</w:t>
                  </w:r>
                  <w:r>
                    <w:rPr>
                      <w:rFonts w:asciiTheme="minorEastAsia" w:hAnsiTheme="minorEastAsia" w:eastAsiaTheme="minorEastAsia"/>
                      <w:sz w:val="24"/>
                      <w:szCs w:val="24"/>
                    </w:rPr>
                    <w:t>5m</w:t>
                  </w:r>
                  <w:r>
                    <w:rPr>
                      <w:rFonts w:hint="eastAsia" w:asciiTheme="minorEastAsia" w:hAnsiTheme="minorEastAsia" w:eastAsiaTheme="minorEastAsia"/>
                      <w:sz w:val="24"/>
                      <w:szCs w:val="24"/>
                    </w:rPr>
                    <w:t>线，不足</w:t>
                  </w:r>
                  <w:r>
                    <w:rPr>
                      <w:rFonts w:asciiTheme="minorEastAsia" w:hAnsiTheme="minorEastAsia" w:eastAsiaTheme="minorEastAsia"/>
                      <w:sz w:val="24"/>
                      <w:szCs w:val="24"/>
                    </w:rPr>
                    <w:t>5m</w:t>
                  </w:r>
                  <w:r>
                    <w:rPr>
                      <w:rFonts w:hint="eastAsia" w:asciiTheme="minorEastAsia" w:hAnsiTheme="minorEastAsia" w:eastAsiaTheme="minorEastAsia"/>
                      <w:sz w:val="24"/>
                      <w:szCs w:val="24"/>
                    </w:rPr>
                    <w:t>拉通线，用钢直尺检查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35"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接缝高低差</w:t>
                  </w: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828" w:type="dxa"/>
                  <w:tcBorders>
                    <w:top w:val="single" w:color="auto" w:sz="4" w:space="0"/>
                    <w:left w:val="single" w:color="auto" w:sz="4" w:space="0"/>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用钢直尺和塞尺检查</w:t>
                  </w:r>
                </w:p>
              </w:tc>
            </w:tr>
          </w:tbl>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（四）普通灯具安装工程</w:t>
            </w:r>
          </w:p>
          <w:p>
            <w:pPr>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主控项目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1、固定灯具带电部件的绝缘材料以及提供防触电保护的绝缘材料，应耐燃烧和防明火；</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2、灯具的安装高度距离室内地面不应小于2.0m；</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灯头的接触线端口，应能可靠连接两根截面为0.5-2.5mm2的导线，灯具的配件应齐全，无机械损伤、变形、油漆脱落，灯罩破裂等现象，灯具内配线应符合施工验收规范的规定，导线绝缘良好、无漏电现象。</w:t>
            </w:r>
          </w:p>
          <w:p>
            <w:pPr>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一般项目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灯具的外形、灯头及其接线应符合下列规定：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1、灯具及其配件齐全，无机械损伤、变形、涂层剥落和灯罩破裂等缺陷；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2、软线吊灯的软线两端做保护扣，两端芯线搪锡；当装升降器时，套塑料软管，采用安全灯头；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3、除敞开式灯具外，其他各类灯具灯泡容量在</w:t>
            </w:r>
            <w:r>
              <w:rPr>
                <w:rFonts w:asciiTheme="minorEastAsia" w:hAnsiTheme="minorEastAsia" w:eastAsiaTheme="minorEastAsia"/>
                <w:sz w:val="24"/>
                <w:szCs w:val="24"/>
              </w:rPr>
              <w:t>100W</w:t>
            </w:r>
            <w:r>
              <w:rPr>
                <w:rFonts w:hint="eastAsia" w:asciiTheme="minorEastAsia" w:hAnsiTheme="minorEastAsia" w:eastAsiaTheme="minorEastAsia"/>
                <w:sz w:val="24"/>
                <w:szCs w:val="24"/>
              </w:rPr>
              <w:t>及以上者采用瓷质灯头；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4、连接灯具的软线盘扣、搪锡压线，当采用螺口灯头时，相线接于螺口灯头中间的端子上；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5、灯头的绝缘外壳不破损和漏电；带有开关的灯头，开关手柄无裸露的金属部分。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6、装有白炽灯泡的吸顶灯具，灯泡不应紧贴灯罩；当灯泡与绝缘台间距离小于</w:t>
            </w:r>
            <w:r>
              <w:rPr>
                <w:rFonts w:asciiTheme="minorEastAsia" w:hAnsiTheme="minorEastAsia" w:eastAsiaTheme="minorEastAsia"/>
                <w:sz w:val="24"/>
                <w:szCs w:val="24"/>
              </w:rPr>
              <w:t>5mm</w:t>
            </w:r>
            <w:r>
              <w:rPr>
                <w:rFonts w:hint="eastAsia" w:asciiTheme="minorEastAsia" w:hAnsiTheme="minorEastAsia" w:eastAsiaTheme="minorEastAsia"/>
                <w:sz w:val="24"/>
                <w:szCs w:val="24"/>
              </w:rPr>
              <w:t>时，灯泡与绝缘台间应采用隔热措施。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7、投光灯的底座及支架应固定牢固，枢轴应沿需要的光轴方向拧紧固定。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8、安装在室外的壁灯应有泄水孔，绝缘台与墙面之间应有防水措施。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灯具安装的固定件，吊挂件宜用预埋螺栓、胀管螺栓、螺钉、预埋件焊接、吊挂等方法固定。严禁使用木塞固定，使用胀管螺栓、胀管螺钉、固定时钻孔直径应与胀管尺寸配套。</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（五）开关、插座工程</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、插座接线应符合下列规定：</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）单相两孔插座，面对插座的右孔或上孔与相线连接，左孔或下孔与零线连接；单相三孔插座，面对插座的右孔与相线连接，左孔与零线连接；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）单相三孔、三相四孔及三相五孔插座的接地（</w:t>
            </w:r>
            <w:r>
              <w:rPr>
                <w:rFonts w:asciiTheme="minorEastAsia" w:hAnsiTheme="minorEastAsia" w:eastAsiaTheme="minorEastAsia"/>
                <w:sz w:val="24"/>
                <w:szCs w:val="24"/>
              </w:rPr>
              <w:t>PE</w:t>
            </w:r>
            <w:r>
              <w:rPr>
                <w:rFonts w:hint="eastAsia" w:asciiTheme="minorEastAsia" w:hAnsiTheme="minorEastAsia" w:eastAsiaTheme="minorEastAsia"/>
                <w:sz w:val="24"/>
                <w:szCs w:val="24"/>
              </w:rPr>
              <w:t>）或接零（</w:t>
            </w:r>
            <w:r>
              <w:rPr>
                <w:rFonts w:asciiTheme="minorEastAsia" w:hAnsiTheme="minorEastAsia" w:eastAsiaTheme="minorEastAsia"/>
                <w:sz w:val="24"/>
                <w:szCs w:val="24"/>
              </w:rPr>
              <w:t>PEN</w:t>
            </w:r>
            <w:r>
              <w:rPr>
                <w:rFonts w:hint="eastAsia" w:asciiTheme="minorEastAsia" w:hAnsiTheme="minorEastAsia" w:eastAsiaTheme="minorEastAsia"/>
                <w:sz w:val="24"/>
                <w:szCs w:val="24"/>
              </w:rPr>
              <w:t>）线接在上孔。插座的接地端子不与零线端子连接。同一场所的三相插座，接线的相序一致。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）接地（</w:t>
            </w:r>
            <w:r>
              <w:rPr>
                <w:rFonts w:asciiTheme="minorEastAsia" w:hAnsiTheme="minorEastAsia" w:eastAsiaTheme="minorEastAsia"/>
                <w:sz w:val="24"/>
                <w:szCs w:val="24"/>
              </w:rPr>
              <w:t>PE</w:t>
            </w:r>
            <w:r>
              <w:rPr>
                <w:rFonts w:hint="eastAsia" w:asciiTheme="minorEastAsia" w:hAnsiTheme="minorEastAsia" w:eastAsiaTheme="minorEastAsia"/>
                <w:sz w:val="24"/>
                <w:szCs w:val="24"/>
              </w:rPr>
              <w:t>）或接零（</w:t>
            </w:r>
            <w:r>
              <w:rPr>
                <w:rFonts w:asciiTheme="minorEastAsia" w:hAnsiTheme="minorEastAsia" w:eastAsiaTheme="minorEastAsia"/>
                <w:sz w:val="24"/>
                <w:szCs w:val="24"/>
              </w:rPr>
              <w:t>PEN</w:t>
            </w:r>
            <w:r>
              <w:rPr>
                <w:rFonts w:hint="eastAsia" w:asciiTheme="minorEastAsia" w:hAnsiTheme="minorEastAsia" w:eastAsiaTheme="minorEastAsia"/>
                <w:sz w:val="24"/>
                <w:szCs w:val="24"/>
              </w:rPr>
              <w:t>）线在插座间不串联连接。</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）同一建筑物、构筑物的开关采用同一系列的产品，开关的通断位置一致，操作灵活、接触可靠。</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）相同型号并列安装同一室内开关安装高度一致，且控制有序不错位。并列安装的拉线开关的相邻间距不小于</w:t>
            </w:r>
            <w:r>
              <w:rPr>
                <w:rFonts w:asciiTheme="minorEastAsia" w:hAnsiTheme="minorEastAsia" w:eastAsiaTheme="minorEastAsia"/>
                <w:sz w:val="24"/>
                <w:szCs w:val="24"/>
              </w:rPr>
              <w:t>20mm</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）暗装的开关面板应紧贴墙面，四周无缝隙，安装牢固，表面光滑整洁、无碎裂、划伤，装饰帽齐全。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2、照明开关安装应符合下列规定：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）开关安装位置便于操作，开关边缘距门框边缘的距离</w:t>
            </w:r>
            <w:r>
              <w:rPr>
                <w:rFonts w:asciiTheme="minorEastAsia" w:hAnsiTheme="minorEastAsia" w:eastAsiaTheme="minorEastAsia"/>
                <w:sz w:val="24"/>
                <w:szCs w:val="24"/>
              </w:rPr>
              <w:t>0.15</w:t>
            </w:r>
            <w:r>
              <w:rPr>
                <w:rFonts w:hint="eastAsia" w:asciiTheme="minorEastAsia" w:hAnsiTheme="minorEastAsia" w:eastAsiaTheme="minorEastAsia"/>
                <w:sz w:val="24"/>
                <w:szCs w:val="24"/>
              </w:rPr>
              <w:t>～</w:t>
            </w:r>
            <w:r>
              <w:rPr>
                <w:rFonts w:asciiTheme="minorEastAsia" w:hAnsiTheme="minorEastAsia" w:eastAsiaTheme="minorEastAsia"/>
                <w:sz w:val="24"/>
                <w:szCs w:val="24"/>
              </w:rPr>
              <w:t>0.2m</w:t>
            </w:r>
            <w:r>
              <w:rPr>
                <w:rFonts w:hint="eastAsia" w:asciiTheme="minorEastAsia" w:hAnsiTheme="minorEastAsia" w:eastAsiaTheme="minorEastAsia"/>
                <w:sz w:val="24"/>
                <w:szCs w:val="24"/>
              </w:rPr>
              <w:t>，开关距地面高度</w:t>
            </w:r>
            <w:r>
              <w:rPr>
                <w:rFonts w:asciiTheme="minorEastAsia" w:hAnsiTheme="minorEastAsia" w:eastAsiaTheme="minorEastAsia"/>
                <w:sz w:val="24"/>
                <w:szCs w:val="24"/>
              </w:rPr>
              <w:t>1.3m</w:t>
            </w:r>
            <w:r>
              <w:rPr>
                <w:rFonts w:hint="eastAsia" w:asciiTheme="minorEastAsia" w:hAnsiTheme="minorEastAsia" w:eastAsiaTheme="minorEastAsia"/>
                <w:sz w:val="24"/>
                <w:szCs w:val="24"/>
              </w:rPr>
              <w:t>；拉线开关距地面高度</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3m</w:t>
            </w:r>
            <w:r>
              <w:rPr>
                <w:rFonts w:hint="eastAsia" w:asciiTheme="minorEastAsia" w:hAnsiTheme="minorEastAsia" w:eastAsiaTheme="minorEastAsia"/>
                <w:sz w:val="24"/>
                <w:szCs w:val="24"/>
              </w:rPr>
              <w:t>，层高小于</w:t>
            </w:r>
            <w:r>
              <w:rPr>
                <w:rFonts w:asciiTheme="minorEastAsia" w:hAnsiTheme="minorEastAsia" w:eastAsiaTheme="minorEastAsia"/>
                <w:sz w:val="24"/>
                <w:szCs w:val="24"/>
              </w:rPr>
              <w:t>3m</w:t>
            </w:r>
            <w:r>
              <w:rPr>
                <w:rFonts w:hint="eastAsia" w:asciiTheme="minorEastAsia" w:hAnsiTheme="minorEastAsia" w:eastAsiaTheme="minorEastAsia"/>
                <w:sz w:val="24"/>
                <w:szCs w:val="24"/>
              </w:rPr>
              <w:t>时，拉线开关距顶板不小于</w:t>
            </w:r>
            <w:r>
              <w:rPr>
                <w:rFonts w:asciiTheme="minorEastAsia" w:hAnsiTheme="minorEastAsia" w:eastAsiaTheme="minorEastAsia"/>
                <w:sz w:val="24"/>
                <w:szCs w:val="24"/>
              </w:rPr>
              <w:t>100mm</w:t>
            </w:r>
            <w:r>
              <w:rPr>
                <w:rFonts w:hint="eastAsia" w:asciiTheme="minorEastAsia" w:hAnsiTheme="minorEastAsia" w:eastAsiaTheme="minorEastAsia"/>
                <w:sz w:val="24"/>
                <w:szCs w:val="24"/>
              </w:rPr>
              <w:t>，拉线出口垂直向下。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（2）相同型号并列安装同一室内开关安装高度一致，且控制有序不错位。并列安装的拉线开关的相邻间距不小于</w:t>
            </w:r>
            <w:r>
              <w:rPr>
                <w:rFonts w:asciiTheme="minorEastAsia" w:hAnsiTheme="minorEastAsia" w:eastAsiaTheme="minorEastAsia"/>
                <w:sz w:val="24"/>
                <w:szCs w:val="24"/>
              </w:rPr>
              <w:t>20mm</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（3）暗装的开关面板应紧贴墙面，四周无缝隙，安装牢固，表面光滑整洁、无碎裂、划伤，装饰帽齐全。</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（六）饰面板安装工程</w:t>
            </w:r>
          </w:p>
          <w:p>
            <w:pPr>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主</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控</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项</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目</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、饰面板的品种、规格、颜色和性能应符合设计要求，木龙骨、木饰面板和塑料饰面板的燃烧性能等级应符合设计要求。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检验方法：观察；检查产品合格证书、进场验收记录和性能检测报告。</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、饰面板孔、槽的数量、位置和尺寸应符合设计要求。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检验方法：检查进场验收记录和施工记录。</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、饰面板安装工程的预埋件（或后置埋件）、连接件的数量、规格、位置、连接方法和防腐处理必须符合设计要求。后置埋件的现场拉拔强度必须符合设计要求。饰面板安装必须牢固。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检验方法：手扳检查；检查进场验收记录、现场拉拔检测报告、隐蔽工程验收记录和施工记录。</w:t>
            </w:r>
          </w:p>
          <w:p>
            <w:pPr>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般</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项</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目</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、饰面板表面应平整、洁净、色泽一致，无裂痕和缺损。石材表面应无泛碱等污染。</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、饰面板嵌缝应密实、平直，宽度和深度应符合设计要求，嵌填材料色泽应一致。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检验方法：观察；尺量检查。</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、饰面板上的孔洞应套割吻合，边缘应整齐。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、饰面板安装的允许偏差和检验方法应符合下表的规定。</w:t>
            </w:r>
          </w:p>
          <w:p>
            <w:pPr>
              <w:snapToGrid w:val="0"/>
              <w:spacing w:after="156" w:afterLines="50"/>
              <w:ind w:firstLine="420"/>
              <w:jc w:val="center"/>
              <w:rPr>
                <w:rFonts w:asciiTheme="minorEastAsia" w:hAnsiTheme="minorEastAsia" w:eastAsiaTheme="minorEastAsia"/>
                <w:b/>
                <w:bCs/>
                <w:sz w:val="24"/>
                <w:szCs w:val="24"/>
              </w:rPr>
            </w:pPr>
          </w:p>
          <w:p>
            <w:pPr>
              <w:snapToGrid w:val="0"/>
              <w:spacing w:after="156" w:afterLines="50"/>
              <w:ind w:firstLine="420"/>
              <w:jc w:val="center"/>
              <w:rPr>
                <w:rFonts w:asciiTheme="minorEastAsia" w:hAnsiTheme="minorEastAsia" w:eastAsiaTheme="minorEastAsia"/>
                <w:b/>
                <w:bCs/>
                <w:sz w:val="24"/>
                <w:szCs w:val="24"/>
              </w:rPr>
            </w:pPr>
          </w:p>
          <w:p>
            <w:pPr>
              <w:snapToGrid w:val="0"/>
              <w:spacing w:after="156" w:afterLines="50"/>
              <w:ind w:firstLine="42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饰面板安装的允许偏差和检验方法</w:t>
            </w:r>
          </w:p>
          <w:tbl>
            <w:tblPr>
              <w:tblStyle w:val="21"/>
              <w:tblW w:w="7358" w:type="dxa"/>
              <w:tblInd w:w="-10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8"/>
              <w:gridCol w:w="1043"/>
              <w:gridCol w:w="573"/>
              <w:gridCol w:w="710"/>
              <w:gridCol w:w="713"/>
              <w:gridCol w:w="548"/>
              <w:gridCol w:w="548"/>
              <w:gridCol w:w="459"/>
              <w:gridCol w:w="464"/>
              <w:gridCol w:w="187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428"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项</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次</w:t>
                  </w:r>
                </w:p>
              </w:tc>
              <w:tc>
                <w:tcPr>
                  <w:tcW w:w="1043"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w:t>
                  </w:r>
                </w:p>
              </w:tc>
              <w:tc>
                <w:tcPr>
                  <w:tcW w:w="4015" w:type="dxa"/>
                  <w:gridSpan w:val="7"/>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允许偏差（</w:t>
                  </w:r>
                  <w:r>
                    <w:rPr>
                      <w:rFonts w:asciiTheme="minorEastAsia" w:hAnsiTheme="minorEastAsia" w:eastAsiaTheme="minorEastAsia"/>
                      <w:sz w:val="24"/>
                      <w:szCs w:val="24"/>
                    </w:rPr>
                    <w:t>mm</w:t>
                  </w:r>
                  <w:r>
                    <w:rPr>
                      <w:rFonts w:hint="eastAsia" w:asciiTheme="minorEastAsia" w:hAnsiTheme="minorEastAsia" w:eastAsiaTheme="minorEastAsia"/>
                      <w:sz w:val="24"/>
                      <w:szCs w:val="24"/>
                    </w:rPr>
                    <w:t>）</w:t>
                  </w:r>
                </w:p>
              </w:tc>
              <w:tc>
                <w:tcPr>
                  <w:tcW w:w="1872"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检验方法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8" w:hRule="atLeast"/>
              </w:trPr>
              <w:tc>
                <w:tcPr>
                  <w:tcW w:w="428" w:type="dxa"/>
                  <w:vMerge w:val="continue"/>
                  <w:vAlign w:val="center"/>
                </w:tcPr>
                <w:p>
                  <w:pPr>
                    <w:widowControl/>
                    <w:jc w:val="left"/>
                    <w:rPr>
                      <w:rFonts w:asciiTheme="minorEastAsia" w:hAnsiTheme="minorEastAsia" w:eastAsiaTheme="minorEastAsia"/>
                      <w:sz w:val="24"/>
                      <w:szCs w:val="24"/>
                    </w:rPr>
                  </w:pPr>
                </w:p>
              </w:tc>
              <w:tc>
                <w:tcPr>
                  <w:tcW w:w="1043" w:type="dxa"/>
                  <w:vMerge w:val="continue"/>
                  <w:vAlign w:val="center"/>
                </w:tcPr>
                <w:p>
                  <w:pPr>
                    <w:widowControl/>
                    <w:jc w:val="left"/>
                    <w:rPr>
                      <w:rFonts w:asciiTheme="minorEastAsia" w:hAnsiTheme="minorEastAsia" w:eastAsiaTheme="minorEastAsia"/>
                      <w:sz w:val="24"/>
                      <w:szCs w:val="24"/>
                    </w:rPr>
                  </w:pPr>
                </w:p>
              </w:tc>
              <w:tc>
                <w:tcPr>
                  <w:tcW w:w="1996" w:type="dxa"/>
                  <w:gridSpan w:val="3"/>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石</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材</w:t>
                  </w:r>
                </w:p>
              </w:tc>
              <w:tc>
                <w:tcPr>
                  <w:tcW w:w="548" w:type="dxa"/>
                  <w:vMerge w:val="restart"/>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瓷板</w:t>
                  </w:r>
                </w:p>
              </w:tc>
              <w:tc>
                <w:tcPr>
                  <w:tcW w:w="548" w:type="dxa"/>
                  <w:vMerge w:val="restart"/>
                </w:tcPr>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木</w:t>
                  </w: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材</w:t>
                  </w:r>
                </w:p>
              </w:tc>
              <w:tc>
                <w:tcPr>
                  <w:tcW w:w="459" w:type="dxa"/>
                  <w:vMerge w:val="restart"/>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塑料</w:t>
                  </w:r>
                </w:p>
              </w:tc>
              <w:tc>
                <w:tcPr>
                  <w:tcW w:w="464" w:type="dxa"/>
                  <w:vMerge w:val="restart"/>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金属</w:t>
                  </w:r>
                </w:p>
              </w:tc>
              <w:tc>
                <w:tcPr>
                  <w:tcW w:w="1872" w:type="dxa"/>
                  <w:vMerge w:val="continue"/>
                  <w:vAlign w:val="center"/>
                </w:tcPr>
                <w:p>
                  <w:pPr>
                    <w:widowControl/>
                    <w:jc w:val="left"/>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0" w:hRule="atLeast"/>
              </w:trPr>
              <w:tc>
                <w:tcPr>
                  <w:tcW w:w="428" w:type="dxa"/>
                  <w:vMerge w:val="continue"/>
                  <w:vAlign w:val="center"/>
                </w:tcPr>
                <w:p>
                  <w:pPr>
                    <w:widowControl/>
                    <w:jc w:val="left"/>
                    <w:rPr>
                      <w:rFonts w:asciiTheme="minorEastAsia" w:hAnsiTheme="minorEastAsia" w:eastAsiaTheme="minorEastAsia"/>
                      <w:sz w:val="24"/>
                      <w:szCs w:val="24"/>
                    </w:rPr>
                  </w:pPr>
                </w:p>
              </w:tc>
              <w:tc>
                <w:tcPr>
                  <w:tcW w:w="1043" w:type="dxa"/>
                  <w:vMerge w:val="continue"/>
                  <w:vAlign w:val="center"/>
                </w:tcPr>
                <w:p>
                  <w:pPr>
                    <w:widowControl/>
                    <w:jc w:val="left"/>
                    <w:rPr>
                      <w:rFonts w:asciiTheme="minorEastAsia" w:hAnsiTheme="minorEastAsia" w:eastAsiaTheme="minorEastAsia"/>
                      <w:sz w:val="24"/>
                      <w:szCs w:val="24"/>
                    </w:rPr>
                  </w:pPr>
                </w:p>
              </w:tc>
              <w:tc>
                <w:tcPr>
                  <w:tcW w:w="573"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光面</w:t>
                  </w:r>
                </w:p>
              </w:tc>
              <w:tc>
                <w:tcPr>
                  <w:tcW w:w="710"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剁斧石</w:t>
                  </w:r>
                </w:p>
              </w:tc>
              <w:tc>
                <w:tcPr>
                  <w:tcW w:w="713"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蘑菇石</w:t>
                  </w:r>
                </w:p>
              </w:tc>
              <w:tc>
                <w:tcPr>
                  <w:tcW w:w="548" w:type="dxa"/>
                  <w:vMerge w:val="continue"/>
                  <w:vAlign w:val="center"/>
                </w:tcPr>
                <w:p>
                  <w:pPr>
                    <w:widowControl/>
                    <w:jc w:val="left"/>
                    <w:rPr>
                      <w:rFonts w:asciiTheme="minorEastAsia" w:hAnsiTheme="minorEastAsia" w:eastAsiaTheme="minorEastAsia"/>
                      <w:sz w:val="24"/>
                      <w:szCs w:val="24"/>
                    </w:rPr>
                  </w:pPr>
                </w:p>
              </w:tc>
              <w:tc>
                <w:tcPr>
                  <w:tcW w:w="548" w:type="dxa"/>
                  <w:vMerge w:val="continue"/>
                  <w:vAlign w:val="center"/>
                </w:tcPr>
                <w:p>
                  <w:pPr>
                    <w:widowControl/>
                    <w:jc w:val="left"/>
                    <w:rPr>
                      <w:rFonts w:asciiTheme="minorEastAsia" w:hAnsiTheme="minorEastAsia" w:eastAsiaTheme="minorEastAsia"/>
                      <w:sz w:val="24"/>
                      <w:szCs w:val="24"/>
                    </w:rPr>
                  </w:pPr>
                </w:p>
              </w:tc>
              <w:tc>
                <w:tcPr>
                  <w:tcW w:w="459" w:type="dxa"/>
                  <w:vMerge w:val="continue"/>
                  <w:vAlign w:val="center"/>
                </w:tcPr>
                <w:p>
                  <w:pPr>
                    <w:widowControl/>
                    <w:jc w:val="left"/>
                    <w:rPr>
                      <w:rFonts w:asciiTheme="minorEastAsia" w:hAnsiTheme="minorEastAsia" w:eastAsiaTheme="minorEastAsia"/>
                      <w:sz w:val="24"/>
                      <w:szCs w:val="24"/>
                    </w:rPr>
                  </w:pPr>
                </w:p>
              </w:tc>
              <w:tc>
                <w:tcPr>
                  <w:tcW w:w="464" w:type="dxa"/>
                  <w:vMerge w:val="continue"/>
                  <w:vAlign w:val="center"/>
                </w:tcPr>
                <w:p>
                  <w:pPr>
                    <w:widowControl/>
                    <w:jc w:val="left"/>
                    <w:rPr>
                      <w:rFonts w:asciiTheme="minorEastAsia" w:hAnsiTheme="minorEastAsia" w:eastAsiaTheme="minorEastAsia"/>
                      <w:sz w:val="24"/>
                      <w:szCs w:val="24"/>
                    </w:rPr>
                  </w:pPr>
                </w:p>
              </w:tc>
              <w:tc>
                <w:tcPr>
                  <w:tcW w:w="1872" w:type="dxa"/>
                  <w:vMerge w:val="continue"/>
                  <w:vAlign w:val="center"/>
                </w:tcPr>
                <w:p>
                  <w:pPr>
                    <w:widowControl/>
                    <w:jc w:val="left"/>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42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04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立面垂直度</w:t>
                  </w:r>
                </w:p>
              </w:tc>
              <w:tc>
                <w:tcPr>
                  <w:tcW w:w="57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71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71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459"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464"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872"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用</w:t>
                  </w:r>
                  <w:r>
                    <w:rPr>
                      <w:rFonts w:asciiTheme="minorEastAsia" w:hAnsiTheme="minorEastAsia" w:eastAsiaTheme="minorEastAsia"/>
                      <w:sz w:val="24"/>
                      <w:szCs w:val="24"/>
                    </w:rPr>
                    <w:t>2m</w:t>
                  </w:r>
                  <w:r>
                    <w:rPr>
                      <w:rFonts w:hint="eastAsia" w:asciiTheme="minorEastAsia" w:hAnsiTheme="minorEastAsia" w:eastAsiaTheme="minorEastAsia"/>
                      <w:sz w:val="24"/>
                      <w:szCs w:val="24"/>
                    </w:rPr>
                    <w:t>垂直检测尺检查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42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04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表面平整度</w:t>
                  </w:r>
                </w:p>
              </w:tc>
              <w:tc>
                <w:tcPr>
                  <w:tcW w:w="57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71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71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59"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464"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872"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用</w:t>
                  </w:r>
                  <w:r>
                    <w:rPr>
                      <w:rFonts w:asciiTheme="minorEastAsia" w:hAnsiTheme="minorEastAsia" w:eastAsiaTheme="minorEastAsia"/>
                      <w:sz w:val="24"/>
                      <w:szCs w:val="24"/>
                    </w:rPr>
                    <w:t>2m</w:t>
                  </w:r>
                  <w:r>
                    <w:rPr>
                      <w:rFonts w:hint="eastAsia" w:asciiTheme="minorEastAsia" w:hAnsiTheme="minorEastAsia" w:eastAsiaTheme="minorEastAsia"/>
                      <w:sz w:val="24"/>
                      <w:szCs w:val="24"/>
                    </w:rPr>
                    <w:t>靠尺和塞尺检查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42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04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阴阳角方正</w:t>
                  </w:r>
                </w:p>
              </w:tc>
              <w:tc>
                <w:tcPr>
                  <w:tcW w:w="57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71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71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459"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464"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872"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用直角检测尺检查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trPr>
              <w:tc>
                <w:tcPr>
                  <w:tcW w:w="42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104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接缝直线度</w:t>
                  </w:r>
                </w:p>
              </w:tc>
              <w:tc>
                <w:tcPr>
                  <w:tcW w:w="57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71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71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59"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64"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872"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拉</w:t>
                  </w:r>
                  <w:r>
                    <w:rPr>
                      <w:rFonts w:asciiTheme="minorEastAsia" w:hAnsiTheme="minorEastAsia" w:eastAsiaTheme="minorEastAsia"/>
                      <w:sz w:val="24"/>
                      <w:szCs w:val="24"/>
                    </w:rPr>
                    <w:t>5m</w:t>
                  </w:r>
                  <w:r>
                    <w:rPr>
                      <w:rFonts w:hint="eastAsia" w:asciiTheme="minorEastAsia" w:hAnsiTheme="minorEastAsia" w:eastAsiaTheme="minorEastAsia"/>
                      <w:sz w:val="24"/>
                      <w:szCs w:val="24"/>
                    </w:rPr>
                    <w:t>线，不足</w:t>
                  </w:r>
                  <w:r>
                    <w:rPr>
                      <w:rFonts w:asciiTheme="minorEastAsia" w:hAnsiTheme="minorEastAsia" w:eastAsiaTheme="minorEastAsia"/>
                      <w:sz w:val="24"/>
                      <w:szCs w:val="24"/>
                    </w:rPr>
                    <w:t>5m</w:t>
                  </w:r>
                  <w:r>
                    <w:rPr>
                      <w:rFonts w:hint="eastAsia" w:asciiTheme="minorEastAsia" w:hAnsiTheme="minorEastAsia" w:eastAsiaTheme="minorEastAsia"/>
                      <w:sz w:val="24"/>
                      <w:szCs w:val="24"/>
                    </w:rPr>
                    <w:t>拉通线，用钢直尺检查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86" w:hRule="atLeast"/>
              </w:trPr>
              <w:tc>
                <w:tcPr>
                  <w:tcW w:w="42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104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墙裙、勒脚</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上口直线度</w:t>
                  </w:r>
                </w:p>
              </w:tc>
              <w:tc>
                <w:tcPr>
                  <w:tcW w:w="57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71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71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459"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464"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872"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拉</w:t>
                  </w:r>
                  <w:r>
                    <w:rPr>
                      <w:rFonts w:asciiTheme="minorEastAsia" w:hAnsiTheme="minorEastAsia" w:eastAsiaTheme="minorEastAsia"/>
                      <w:sz w:val="24"/>
                      <w:szCs w:val="24"/>
                    </w:rPr>
                    <w:t>5m</w:t>
                  </w:r>
                  <w:r>
                    <w:rPr>
                      <w:rFonts w:hint="eastAsia" w:asciiTheme="minorEastAsia" w:hAnsiTheme="minorEastAsia" w:eastAsiaTheme="minorEastAsia"/>
                      <w:sz w:val="24"/>
                      <w:szCs w:val="24"/>
                    </w:rPr>
                    <w:t>线，不足</w:t>
                  </w:r>
                  <w:r>
                    <w:rPr>
                      <w:rFonts w:asciiTheme="minorEastAsia" w:hAnsiTheme="minorEastAsia" w:eastAsiaTheme="minorEastAsia"/>
                      <w:sz w:val="24"/>
                      <w:szCs w:val="24"/>
                    </w:rPr>
                    <w:t>5m</w:t>
                  </w:r>
                  <w:r>
                    <w:rPr>
                      <w:rFonts w:hint="eastAsia" w:asciiTheme="minorEastAsia" w:hAnsiTheme="minorEastAsia" w:eastAsiaTheme="minorEastAsia"/>
                      <w:sz w:val="24"/>
                      <w:szCs w:val="24"/>
                    </w:rPr>
                    <w:t>拉通线，用钢直尺检查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42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104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接缝高低差</w:t>
                  </w:r>
                </w:p>
              </w:tc>
              <w:tc>
                <w:tcPr>
                  <w:tcW w:w="57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0.5</w:t>
                  </w:r>
                </w:p>
              </w:tc>
              <w:tc>
                <w:tcPr>
                  <w:tcW w:w="71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71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0.5</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0.5</w:t>
                  </w:r>
                </w:p>
              </w:tc>
              <w:tc>
                <w:tcPr>
                  <w:tcW w:w="459"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64"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872"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用钢直尺和塞尺检查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trPr>
              <w:tc>
                <w:tcPr>
                  <w:tcW w:w="42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7</w:t>
                  </w:r>
                </w:p>
              </w:tc>
              <w:tc>
                <w:tcPr>
                  <w:tcW w:w="104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接缝宽度</w:t>
                  </w:r>
                </w:p>
              </w:tc>
              <w:tc>
                <w:tcPr>
                  <w:tcW w:w="57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71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71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54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59"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64"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872"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用钢直尺检查</w:t>
                  </w:r>
                </w:p>
              </w:tc>
            </w:tr>
          </w:tbl>
          <w:p>
            <w:pPr>
              <w:snapToGrid w:val="0"/>
              <w:rPr>
                <w:rFonts w:asciiTheme="minorEastAsia" w:hAnsiTheme="minorEastAsia" w:eastAsiaTheme="minorEastAsia"/>
                <w:sz w:val="24"/>
                <w:szCs w:val="24"/>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（七）砖面层安装工程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1、砖面层采用陶瓷锦砖、缸砖、陶瓷地砖和水泥花砖应在结合层上铺设。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2、在水泥砂浆结合层上铺贴缸砖、陶瓷地砖和水泥花砖面层时，应符合下列规定：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（1）在铺贴前，应对砖的规格尺寸、外观质量、色泽等进行预选，浸水湿润晾干待用；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（2）勾缝和压缝应采用同品种、同强度等级、同颜色的水泥，并做养护和保护。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3、在水泥砂浆结合层上铺贴陶瓷锦砖面层时，砖底面应洁净，每联陶瓷锦砖之间、与结合层之间以及在墙角、镶边和靠墙处，应紧密贴合。在靠墙处不得采用砂浆填补。</w:t>
            </w:r>
          </w:p>
          <w:p>
            <w:pPr>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主控项目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1、面层所用的板块的品种、质量必须符合设计要求。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检验方法：观察检查和检查材质合格证明文件及检测报告（出厂检验报告、出厂合格证、检验报告）。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2、面层与下一层的结合（粘结）应牢固，无空鼓。</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检验方法：用小锤轻击检查。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注：凡单块砖边有局部空鼓，且每自然间（标准间）不超过总数的</w:t>
            </w:r>
            <w:r>
              <w:rPr>
                <w:rFonts w:asciiTheme="minorEastAsia" w:hAnsiTheme="minorEastAsia" w:eastAsiaTheme="minorEastAsia"/>
                <w:sz w:val="24"/>
                <w:szCs w:val="24"/>
              </w:rPr>
              <w:t>5％可不计。</w:t>
            </w:r>
          </w:p>
          <w:p>
            <w:pPr>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一般项目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1、砖面层的表面应洁净、图案清晰，色泽一致，接缝平整，深浅一致，周边顺直。板块无裂纹、掉角和缺楞等缺陷。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检验方法：观察检查。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2、面层邻接处的镶边用料及尺寸应符合设计要求，边角整齐、光滑。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检验方法：观察和用钢尺检查。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3、踢脚线表面应洁净、高度一致、结合牢固、出墙厚度一致。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检验方法：观察和用小锤轻击及钢尺检查。</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4、楼梯踏步和台阶板的缝隙宽度应一致，齿角整齐；楼层梯段相邻踏高度差不应大于10mm；防滑条顺直。</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检验方法：观察和用钢尺检查。</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5、面层表面的坡度应符合设计要求，不倒泛水、无积水；与地漏、管道结合处应严密牢固，无渗漏。</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检验方法：观察、泼水或坡度尺及蓄水检查。</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6、砖面层的允许偏差应符合本下表的规定。</w:t>
            </w:r>
          </w:p>
          <w:p>
            <w:pPr>
              <w:spacing w:line="360" w:lineRule="auto"/>
              <w:ind w:firstLine="480" w:firstLineChars="200"/>
              <w:jc w:val="center"/>
              <w:rPr>
                <w:rFonts w:asciiTheme="minorEastAsia" w:hAnsiTheme="minorEastAsia" w:eastAsiaTheme="minorEastAsia"/>
                <w:sz w:val="24"/>
                <w:szCs w:val="24"/>
              </w:rPr>
            </w:pPr>
            <w:r>
              <w:rPr>
                <w:rFonts w:asciiTheme="minorEastAsia" w:hAnsiTheme="minorEastAsia" w:eastAsiaTheme="minorEastAsia"/>
                <w:sz w:val="24"/>
                <w:szCs w:val="24"/>
              </w:rPr>
              <w:t>板、块面层的允许偏差和检验方法（mm）</w:t>
            </w:r>
          </w:p>
          <w:tbl>
            <w:tblPr>
              <w:tblStyle w:val="21"/>
              <w:tblW w:w="729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1"/>
              <w:gridCol w:w="2219"/>
              <w:gridCol w:w="1494"/>
              <w:gridCol w:w="271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5" w:hRule="atLeast"/>
              </w:trPr>
              <w:tc>
                <w:tcPr>
                  <w:tcW w:w="87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项次</w:t>
                  </w:r>
                </w:p>
              </w:tc>
              <w:tc>
                <w:tcPr>
                  <w:tcW w:w="2219"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w:t>
                  </w:r>
                </w:p>
              </w:tc>
              <w:tc>
                <w:tcPr>
                  <w:tcW w:w="1494" w:type="dxa"/>
                  <w:shd w:val="clear" w:color="auto" w:fill="auto"/>
                  <w:vAlign w:val="center"/>
                </w:tcPr>
                <w:p>
                  <w:pPr>
                    <w:spacing w:line="2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陶瓷锦砖面层</w:t>
                  </w:r>
                </w:p>
                <w:p>
                  <w:pPr>
                    <w:spacing w:line="2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高级水磨石板</w:t>
                  </w:r>
                </w:p>
                <w:p>
                  <w:pPr>
                    <w:spacing w:line="2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陶瓷地砖面层</w:t>
                  </w:r>
                </w:p>
              </w:tc>
              <w:tc>
                <w:tcPr>
                  <w:tcW w:w="2713"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检验方法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exact"/>
              </w:trPr>
              <w:tc>
                <w:tcPr>
                  <w:tcW w:w="87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19"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表面平整度</w:t>
                  </w:r>
                </w:p>
              </w:tc>
              <w:tc>
                <w:tcPr>
                  <w:tcW w:w="1494"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2.0</w:t>
                  </w:r>
                </w:p>
              </w:tc>
              <w:tc>
                <w:tcPr>
                  <w:tcW w:w="2713"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w:t>
                  </w:r>
                  <w:r>
                    <w:rPr>
                      <w:rFonts w:asciiTheme="minorEastAsia" w:hAnsiTheme="minorEastAsia" w:eastAsiaTheme="minorEastAsia"/>
                      <w:sz w:val="24"/>
                      <w:szCs w:val="24"/>
                    </w:rPr>
                    <w:t>2m靠尺和楔形塞尺检查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exact"/>
              </w:trPr>
              <w:tc>
                <w:tcPr>
                  <w:tcW w:w="871"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2219"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缝格骨直</w:t>
                  </w:r>
                </w:p>
              </w:tc>
              <w:tc>
                <w:tcPr>
                  <w:tcW w:w="1494"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3.0</w:t>
                  </w:r>
                </w:p>
              </w:tc>
              <w:tc>
                <w:tcPr>
                  <w:tcW w:w="2713"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拉</w:t>
                  </w:r>
                  <w:r>
                    <w:rPr>
                      <w:rFonts w:asciiTheme="minorEastAsia" w:hAnsiTheme="minorEastAsia" w:eastAsiaTheme="minorEastAsia"/>
                      <w:sz w:val="24"/>
                      <w:szCs w:val="24"/>
                    </w:rPr>
                    <w:t>5m线和用钢尺检查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exact"/>
              </w:trPr>
              <w:tc>
                <w:tcPr>
                  <w:tcW w:w="871"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2219"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接缝高低差</w:t>
                  </w:r>
                </w:p>
              </w:tc>
              <w:tc>
                <w:tcPr>
                  <w:tcW w:w="1494"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0.5</w:t>
                  </w:r>
                </w:p>
              </w:tc>
              <w:tc>
                <w:tcPr>
                  <w:tcW w:w="2713"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用钢尺和楔形塞尺检查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exact"/>
              </w:trPr>
              <w:tc>
                <w:tcPr>
                  <w:tcW w:w="871"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2219"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踢脚线上口平直</w:t>
                  </w:r>
                </w:p>
              </w:tc>
              <w:tc>
                <w:tcPr>
                  <w:tcW w:w="1494"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3.0</w:t>
                  </w:r>
                </w:p>
              </w:tc>
              <w:tc>
                <w:tcPr>
                  <w:tcW w:w="2713"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拉</w:t>
                  </w:r>
                  <w:r>
                    <w:rPr>
                      <w:rFonts w:asciiTheme="minorEastAsia" w:hAnsiTheme="minorEastAsia" w:eastAsiaTheme="minorEastAsia"/>
                      <w:sz w:val="24"/>
                      <w:szCs w:val="24"/>
                    </w:rPr>
                    <w:t>5m线和用钢尺检查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exact"/>
              </w:trPr>
              <w:tc>
                <w:tcPr>
                  <w:tcW w:w="871"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2219"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板块间隙宽度</w:t>
                  </w:r>
                </w:p>
              </w:tc>
              <w:tc>
                <w:tcPr>
                  <w:tcW w:w="1494"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2.0</w:t>
                  </w:r>
                </w:p>
              </w:tc>
              <w:tc>
                <w:tcPr>
                  <w:tcW w:w="2713"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用钢尺检查</w:t>
                  </w:r>
                </w:p>
              </w:tc>
            </w:tr>
          </w:tbl>
          <w:p>
            <w:pPr>
              <w:pStyle w:val="6"/>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六、商务要求</w:t>
            </w:r>
          </w:p>
          <w:p>
            <w:pPr>
              <w:ind w:firstLine="240" w:firstLineChars="1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1）投标人须有较稳定的施工人员队伍，施工设备能满足工程维修需要,应具备项目经理或技术员及以上资格人员作为技术负责人员。</w:t>
            </w:r>
          </w:p>
          <w:p>
            <w:pPr>
              <w:spacing w:line="360" w:lineRule="auto"/>
              <w:ind w:firstLine="240" w:firstLineChars="1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2）施工地点：</w:t>
            </w:r>
            <w:r>
              <w:rPr>
                <w:rFonts w:hint="eastAsia" w:asciiTheme="minorEastAsia" w:hAnsiTheme="minorEastAsia" w:eastAsiaTheme="minorEastAsia"/>
                <w:sz w:val="24"/>
                <w:szCs w:val="24"/>
                <w:highlight w:val="none"/>
                <w:lang w:val="en-US" w:eastAsia="zh-CN"/>
              </w:rPr>
              <w:t>四川铁道职业学院校内</w:t>
            </w:r>
            <w:r>
              <w:rPr>
                <w:rFonts w:hint="eastAsia" w:asciiTheme="minorEastAsia" w:hAnsiTheme="minorEastAsia" w:eastAsiaTheme="minorEastAsia"/>
                <w:sz w:val="24"/>
                <w:szCs w:val="24"/>
                <w:highlight w:val="none"/>
              </w:rPr>
              <w:t>。</w:t>
            </w:r>
          </w:p>
          <w:p>
            <w:pPr>
              <w:spacing w:line="360" w:lineRule="auto"/>
              <w:ind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3）工期要求：合同签订后</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40</w:t>
            </w:r>
            <w:r>
              <w:rPr>
                <w:rFonts w:hint="eastAsia" w:asciiTheme="minorEastAsia" w:hAnsiTheme="minorEastAsia" w:eastAsiaTheme="minorEastAsia"/>
                <w:color w:val="000000" w:themeColor="text1"/>
                <w:sz w:val="24"/>
                <w:szCs w:val="24"/>
                <w:highlight w:val="none"/>
                <w14:textFill>
                  <w14:solidFill>
                    <w14:schemeClr w14:val="tx1"/>
                  </w14:solidFill>
                </w14:textFill>
              </w:rPr>
              <w:t>日内完工，并交付验收。</w:t>
            </w:r>
          </w:p>
          <w:p>
            <w:pPr>
              <w:spacing w:line="360" w:lineRule="auto"/>
              <w:ind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4）付款方式：合同签订后，向乙方预付合同总价</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0</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的工程预付款；项目竣工后付</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至合同</w:t>
            </w:r>
            <w:r>
              <w:rPr>
                <w:rFonts w:hint="eastAsia" w:asciiTheme="minorEastAsia" w:hAnsiTheme="minorEastAsia" w:eastAsiaTheme="minorEastAsia"/>
                <w:color w:val="000000" w:themeColor="text1"/>
                <w:sz w:val="24"/>
                <w:szCs w:val="24"/>
                <w:highlight w:val="none"/>
                <w14:textFill>
                  <w14:solidFill>
                    <w14:schemeClr w14:val="tx1"/>
                  </w14:solidFill>
                </w14:textFill>
              </w:rPr>
              <w:t>总价的</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szCs w:val="24"/>
                <w:highlight w:val="none"/>
                <w14:textFill>
                  <w14:solidFill>
                    <w14:schemeClr w14:val="tx1"/>
                  </w14:solidFill>
                </w14:textFill>
              </w:rPr>
              <w:t>0%，审计完成后付</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至结算总价的97</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结算总价的3%作为质保金，质保期（两年）满后无息退还</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质保期</w:t>
            </w:r>
            <w:r>
              <w:rPr>
                <w:rFonts w:hint="eastAsia" w:asciiTheme="minorEastAsia" w:hAnsiTheme="minorEastAsia" w:eastAsiaTheme="minorEastAsia"/>
                <w:color w:val="000000" w:themeColor="text1"/>
                <w:sz w:val="24"/>
                <w:szCs w:val="24"/>
                <w:highlight w:val="none"/>
                <w14:textFill>
                  <w14:solidFill>
                    <w14:schemeClr w14:val="tx1"/>
                  </w14:solidFill>
                </w14:textFill>
              </w:rPr>
              <w:t>自竣工验收合格之日起计算。</w:t>
            </w:r>
          </w:p>
          <w:p>
            <w:pPr>
              <w:pStyle w:val="2"/>
              <w:numPr>
                <w:ilvl w:val="4"/>
                <w:numId w:val="0"/>
              </w:numPr>
              <w:rPr>
                <w:rFonts w:hint="eastAsia"/>
              </w:rPr>
            </w:pPr>
            <w:r>
              <w:rPr>
                <w:rFonts w:hint="eastAsia"/>
                <w:sz w:val="24"/>
                <w:szCs w:val="24"/>
                <w:lang w:eastAsia="zh-CN"/>
              </w:rPr>
              <w:t>七、售后服务</w:t>
            </w:r>
          </w:p>
          <w:p>
            <w:pPr>
              <w:pStyle w:val="3"/>
              <w:rPr>
                <w:rFonts w:hint="eastAsia"/>
              </w:rPr>
            </w:pPr>
            <w:r>
              <w:rPr>
                <w:rFonts w:hint="eastAsia"/>
              </w:rPr>
              <w:t>1、质保期为验收合格后2年，质保期内出现质量问题，乙方在接到通知后  24  小时内响应到场</w:t>
            </w:r>
            <w:r>
              <w:rPr>
                <w:rFonts w:hint="eastAsia"/>
                <w:lang w:eastAsia="zh-CN"/>
              </w:rPr>
              <w:t>，</w:t>
            </w:r>
            <w:r>
              <w:rPr>
                <w:rFonts w:hint="eastAsia"/>
              </w:rPr>
              <w:t>96 小时内完成维修或更换，并承担修理调换的费用；如货物经乙方 </w:t>
            </w:r>
            <w:r>
              <w:rPr>
                <w:rFonts w:hint="eastAsia"/>
                <w:lang w:val="en-US" w:eastAsia="zh-CN"/>
              </w:rPr>
              <w:t>1</w:t>
            </w:r>
            <w:r>
              <w:rPr>
                <w:rFonts w:hint="eastAsia"/>
              </w:rPr>
              <w:t> 次维修仍不能达到本合同约定的质量标准，视作乙方未能按时交货</w:t>
            </w:r>
            <w:r>
              <w:rPr>
                <w:rFonts w:hint="eastAsia"/>
                <w:lang w:eastAsia="zh-CN"/>
              </w:rPr>
              <w:t>。</w:t>
            </w:r>
            <w:r>
              <w:rPr>
                <w:rFonts w:hint="eastAsia"/>
              </w:rPr>
              <w:t>甲方有权退货并追究乙方的违约责任。货到现场后由于甲方保管不当造成的问题，乙方亦应负责修复，但费用由甲方负担。</w:t>
            </w:r>
          </w:p>
          <w:p>
            <w:pPr>
              <w:pStyle w:val="3"/>
            </w:pPr>
            <w:r>
              <w:rPr>
                <w:rFonts w:hint="eastAsia"/>
              </w:rPr>
              <w:t>2、乙方须指派专人负责与甲方售后服务事宜。 </w:t>
            </w:r>
          </w:p>
          <w:p>
            <w:pPr>
              <w:pStyle w:val="2"/>
              <w:numPr>
                <w:ilvl w:val="4"/>
                <w:numId w:val="0"/>
              </w:numPr>
              <w:ind w:leftChars="0"/>
              <w:rPr>
                <w:sz w:val="24"/>
                <w:szCs w:val="24"/>
              </w:rPr>
            </w:pPr>
          </w:p>
          <w:p>
            <w:pPr>
              <w:rPr>
                <w:rFonts w:hint="eastAsia"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668" w:type="dxa"/>
            <w:vAlign w:val="center"/>
          </w:tcPr>
          <w:p>
            <w:pPr>
              <w:spacing w:line="360" w:lineRule="exact"/>
              <w:jc w:val="center"/>
              <w:rPr>
                <w:rFonts w:hint="eastAsia" w:hAnsi="宋体"/>
                <w:color w:val="000000"/>
                <w:sz w:val="24"/>
                <w:szCs w:val="24"/>
              </w:rPr>
            </w:pPr>
            <w:r>
              <w:rPr>
                <w:rFonts w:hint="eastAsia" w:hAnsi="宋体"/>
                <w:color w:val="000000"/>
                <w:sz w:val="24"/>
                <w:szCs w:val="24"/>
              </w:rPr>
              <w:t>验收内容及标准</w:t>
            </w:r>
          </w:p>
        </w:tc>
        <w:tc>
          <w:tcPr>
            <w:tcW w:w="7647" w:type="dxa"/>
            <w:vAlign w:val="center"/>
          </w:tcPr>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验收依据及主要参考标准：</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1、《建筑装饰装修工程质量验收规范》GB50210-2001。</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2、《建筑地面工程施工质量验收规范》GB50209-2010。</w:t>
            </w:r>
          </w:p>
          <w:p>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3、《建筑电气工程施工质量验收规范》GB50303-2011。</w:t>
            </w:r>
          </w:p>
          <w:p>
            <w:pPr>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4、《砌体结构工程施工质量验收规范》GB50203-2011</w:t>
            </w:r>
            <w:r>
              <w:rPr>
                <w:rFonts w:hint="eastAsia" w:asciiTheme="minorEastAsia" w:hAnsiTheme="minorEastAsia" w:eastAsiaTheme="minorEastAsia"/>
                <w:sz w:val="24"/>
                <w:szCs w:val="24"/>
              </w:rPr>
              <w:t>。</w:t>
            </w:r>
          </w:p>
          <w:p>
            <w:pPr>
              <w:snapToGrid w:val="0"/>
              <w:spacing w:line="440" w:lineRule="exact"/>
              <w:rPr>
                <w:rFonts w:hint="default" w:hAnsi="宋体" w:eastAsia="宋体"/>
                <w:sz w:val="24"/>
                <w:szCs w:val="24"/>
                <w:lang w:val="en-US" w:eastAsia="zh-CN"/>
              </w:rPr>
            </w:pPr>
          </w:p>
        </w:tc>
      </w:tr>
      <w:bookmarkEnd w:id="97"/>
      <w:bookmarkEnd w:id="98"/>
    </w:tbl>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rPr>
          <w:rFonts w:hint="eastAsia" w:hAnsi="宋体"/>
          <w:sz w:val="32"/>
          <w:szCs w:val="32"/>
        </w:rPr>
      </w:pPr>
      <w:r>
        <w:rPr>
          <w:rFonts w:hint="eastAsia" w:hAnsi="宋体"/>
          <w:sz w:val="32"/>
          <w:szCs w:val="32"/>
        </w:rPr>
        <w:br w:type="page"/>
      </w:r>
    </w:p>
    <w:p>
      <w:pPr>
        <w:pStyle w:val="4"/>
        <w:snapToGrid w:val="0"/>
        <w:spacing w:before="0" w:after="0" w:line="240" w:lineRule="auto"/>
        <w:ind w:firstLine="1285" w:firstLineChars="400"/>
        <w:jc w:val="both"/>
        <w:rPr>
          <w:rFonts w:hint="eastAsia" w:hAnsi="宋体"/>
          <w:sz w:val="32"/>
          <w:szCs w:val="32"/>
        </w:rPr>
      </w:pPr>
    </w:p>
    <w:p>
      <w:pPr>
        <w:pStyle w:val="4"/>
        <w:snapToGrid w:val="0"/>
        <w:spacing w:before="0" w:after="0" w:line="240" w:lineRule="auto"/>
        <w:ind w:firstLine="2891" w:firstLineChars="900"/>
        <w:jc w:val="both"/>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int="eastAsia" w:hAnsi="宋体"/>
          <w:spacing w:val="8"/>
          <w:sz w:val="24"/>
          <w:szCs w:val="24"/>
        </w:rPr>
      </w:pPr>
    </w:p>
    <w:p>
      <w:pPr>
        <w:adjustRightInd w:val="0"/>
        <w:snapToGrid w:val="0"/>
        <w:spacing w:line="360" w:lineRule="auto"/>
        <w:ind w:firstLine="480" w:firstLineChars="200"/>
        <w:jc w:val="left"/>
        <w:rPr>
          <w:rFonts w:hint="eastAsia" w:hAnsi="宋体" w:eastAsia="宋体"/>
          <w:color w:val="000000"/>
          <w:sz w:val="24"/>
        </w:rPr>
      </w:pPr>
      <w:r>
        <w:rPr>
          <w:rFonts w:hint="eastAsia" w:hAnsi="宋体" w:eastAsia="宋体"/>
          <w:color w:val="000000"/>
          <w:sz w:val="24"/>
        </w:rPr>
        <w:t>一、评标办法</w:t>
      </w:r>
    </w:p>
    <w:p>
      <w:pPr>
        <w:adjustRightInd w:val="0"/>
        <w:snapToGrid w:val="0"/>
        <w:spacing w:line="360" w:lineRule="auto"/>
        <w:ind w:left="480"/>
        <w:jc w:val="left"/>
        <w:rPr>
          <w:rFonts w:hAnsi="宋体" w:eastAsia="宋体"/>
          <w:color w:val="000000"/>
          <w:sz w:val="24"/>
        </w:rPr>
      </w:pPr>
      <w:r>
        <w:rPr>
          <w:rFonts w:hint="eastAsia" w:hAnsi="宋体" w:eastAsia="宋体"/>
          <w:color w:val="000000"/>
          <w:sz w:val="24"/>
        </w:rPr>
        <w:t>本次评标采用综合评标法。</w:t>
      </w:r>
      <w:r>
        <w:rPr>
          <w:rFonts w:hAnsi="宋体" w:eastAsia="宋体"/>
          <w:color w:val="000000"/>
          <w:sz w:val="24"/>
        </w:rPr>
        <w:t xml:space="preserve"> </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二、评分办法说明</w:t>
      </w:r>
      <w:r>
        <w:rPr>
          <w:rFonts w:hAnsi="宋体" w:eastAsia="宋体"/>
          <w:color w:val="000000"/>
          <w:sz w:val="24"/>
        </w:rPr>
        <w:t xml:space="preserve"> </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对各投标文件进行详细评审打分</w:t>
      </w:r>
      <w:r>
        <w:rPr>
          <w:rFonts w:hint="eastAsia" w:hAnsi="宋体" w:eastAsia="宋体"/>
          <w:color w:val="000000"/>
          <w:sz w:val="24"/>
          <w:lang w:eastAsia="zh-CN"/>
        </w:rPr>
        <w:t>，</w:t>
      </w:r>
      <w:r>
        <w:rPr>
          <w:rFonts w:hint="eastAsia" w:hAnsi="宋体" w:eastAsia="宋体"/>
          <w:color w:val="000000"/>
          <w:sz w:val="24"/>
        </w:rPr>
        <w:t>满分为</w:t>
      </w:r>
      <w:r>
        <w:rPr>
          <w:rFonts w:hAnsi="宋体" w:eastAsia="宋体"/>
          <w:color w:val="000000"/>
          <w:sz w:val="24"/>
        </w:rPr>
        <w:t xml:space="preserve"> 100 </w:t>
      </w:r>
      <w:r>
        <w:rPr>
          <w:rFonts w:hint="eastAsia" w:hAnsi="宋体" w:eastAsia="宋体"/>
          <w:color w:val="000000"/>
          <w:sz w:val="24"/>
        </w:rPr>
        <w:t>分</w:t>
      </w:r>
      <w:r>
        <w:rPr>
          <w:rFonts w:hint="eastAsia" w:hAnsi="宋体" w:eastAsia="宋体"/>
          <w:color w:val="000000"/>
          <w:sz w:val="24"/>
          <w:lang w:eastAsia="zh-CN"/>
        </w:rPr>
        <w:t>。</w:t>
      </w:r>
      <w:r>
        <w:rPr>
          <w:rFonts w:hint="eastAsia" w:hAnsi="宋体" w:eastAsia="宋体"/>
          <w:color w:val="000000"/>
          <w:sz w:val="24"/>
        </w:rPr>
        <w:t>招标主要考评因素包括投标报价</w:t>
      </w:r>
      <w:r>
        <w:rPr>
          <w:rFonts w:hint="eastAsia" w:hAnsi="宋体" w:eastAsia="宋体"/>
          <w:color w:val="000000"/>
          <w:sz w:val="24"/>
          <w:highlight w:val="none"/>
        </w:rPr>
        <w:t>、技术性能和综合商务部分</w:t>
      </w:r>
      <w:r>
        <w:rPr>
          <w:rFonts w:hint="eastAsia" w:hAnsi="宋体" w:eastAsia="宋体"/>
          <w:color w:val="000000"/>
          <w:sz w:val="24"/>
        </w:rPr>
        <w:t>三个方面，各投标人三方面的所有评价指标得分之和</w:t>
      </w:r>
      <w:r>
        <w:rPr>
          <w:rFonts w:hint="eastAsia" w:hAnsi="宋体" w:eastAsia="宋体"/>
          <w:color w:val="000000"/>
          <w:sz w:val="24"/>
          <w:lang w:val="en-US" w:eastAsia="zh-CN"/>
        </w:rPr>
        <w:t>为</w:t>
      </w:r>
      <w:r>
        <w:rPr>
          <w:rFonts w:hint="eastAsia" w:hAnsi="宋体" w:eastAsia="宋体"/>
          <w:color w:val="000000"/>
          <w:sz w:val="24"/>
        </w:rPr>
        <w:t>该投标人的综合得分。</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详细评分标准如下表：</w:t>
      </w:r>
      <w:r>
        <w:rPr>
          <w:rFonts w:hAnsi="宋体" w:eastAsia="宋体"/>
          <w:color w:val="000000"/>
          <w:sz w:val="24"/>
        </w:rPr>
        <w:t xml:space="preserve"> </w:t>
      </w:r>
    </w:p>
    <w:tbl>
      <w:tblPr>
        <w:tblStyle w:val="21"/>
        <w:tblW w:w="99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623"/>
        <w:gridCol w:w="1586"/>
        <w:gridCol w:w="4171"/>
        <w:gridCol w:w="18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754" w:type="dxa"/>
            <w:vAlign w:val="center"/>
          </w:tcPr>
          <w:p>
            <w:pPr>
              <w:rPr>
                <w:rFonts w:cs="仿宋" w:asciiTheme="minorEastAsia" w:hAnsiTheme="minorEastAsia" w:eastAsiaTheme="minorEastAsia"/>
                <w:sz w:val="24"/>
              </w:rPr>
            </w:pPr>
            <w:r>
              <w:rPr>
                <w:rFonts w:cs="仿宋" w:asciiTheme="minorEastAsia" w:hAnsiTheme="minorEastAsia" w:eastAsiaTheme="minorEastAsia"/>
                <w:sz w:val="24"/>
              </w:rPr>
              <w:t>序号</w:t>
            </w:r>
          </w:p>
        </w:tc>
        <w:tc>
          <w:tcPr>
            <w:tcW w:w="1623" w:type="dxa"/>
            <w:vAlign w:val="center"/>
          </w:tcPr>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评分因素</w:t>
            </w:r>
          </w:p>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及权重</w:t>
            </w:r>
          </w:p>
        </w:tc>
        <w:tc>
          <w:tcPr>
            <w:tcW w:w="1586" w:type="dxa"/>
            <w:vAlign w:val="center"/>
          </w:tcPr>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分　值</w:t>
            </w:r>
          </w:p>
        </w:tc>
        <w:tc>
          <w:tcPr>
            <w:tcW w:w="4171" w:type="dxa"/>
            <w:vAlign w:val="center"/>
          </w:tcPr>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评分标准</w:t>
            </w:r>
          </w:p>
        </w:tc>
        <w:tc>
          <w:tcPr>
            <w:tcW w:w="1829" w:type="dxa"/>
            <w:vAlign w:val="center"/>
          </w:tcPr>
          <w:p>
            <w:pPr>
              <w:jc w:val="center"/>
              <w:rPr>
                <w:rFonts w:cs="仿宋" w:asciiTheme="minorEastAsia" w:hAnsiTheme="minorEastAsia" w:eastAsiaTheme="minorEastAsia"/>
                <w:sz w:val="24"/>
              </w:rPr>
            </w:pPr>
            <w:r>
              <w:rPr>
                <w:rFonts w:cs="仿宋" w:asciiTheme="minorEastAsia" w:hAnsiTheme="minorEastAsia" w:eastAsiaTheme="minorEastAsia"/>
                <w:sz w:val="24"/>
              </w:rPr>
              <w:t>说    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754" w:type="dxa"/>
            <w:vAlign w:val="center"/>
          </w:tcPr>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1</w:t>
            </w:r>
          </w:p>
        </w:tc>
        <w:tc>
          <w:tcPr>
            <w:tcW w:w="1623" w:type="dxa"/>
            <w:vAlign w:val="center"/>
          </w:tcPr>
          <w:p>
            <w:pPr>
              <w:ind w:firstLine="28"/>
              <w:jc w:val="center"/>
              <w:rPr>
                <w:rFonts w:cs="仿宋" w:asciiTheme="minorEastAsia" w:hAnsiTheme="minorEastAsia" w:eastAsiaTheme="minorEastAsia"/>
                <w:sz w:val="24"/>
              </w:rPr>
            </w:pPr>
            <w:r>
              <w:rPr>
                <w:rFonts w:hint="eastAsia" w:cs="仿宋" w:asciiTheme="minorEastAsia" w:hAnsiTheme="minorEastAsia" w:eastAsiaTheme="minorEastAsia"/>
                <w:sz w:val="24"/>
              </w:rPr>
              <w:t>履约能力</w:t>
            </w:r>
          </w:p>
        </w:tc>
        <w:tc>
          <w:tcPr>
            <w:tcW w:w="1586" w:type="dxa"/>
            <w:vAlign w:val="center"/>
          </w:tcPr>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6分</w:t>
            </w:r>
          </w:p>
        </w:tc>
        <w:tc>
          <w:tcPr>
            <w:tcW w:w="4171" w:type="dxa"/>
            <w:vAlign w:val="center"/>
          </w:tcPr>
          <w:p>
            <w:pPr>
              <w:tabs>
                <w:tab w:val="left" w:pos="600"/>
              </w:tabs>
              <w:rPr>
                <w:rFonts w:cs="宋体" w:asciiTheme="minorEastAsia" w:hAnsiTheme="minorEastAsia" w:eastAsiaTheme="minorEastAsia"/>
                <w:b/>
                <w:sz w:val="24"/>
              </w:rPr>
            </w:pPr>
            <w:r>
              <w:rPr>
                <w:rFonts w:hint="eastAsia" w:cs="宋体" w:asciiTheme="minorEastAsia" w:hAnsiTheme="minorEastAsia" w:eastAsiaTheme="minorEastAsia"/>
                <w:sz w:val="24"/>
              </w:rPr>
              <w:t>以类似案例为得分依据，每提供一个类似案例合同复印件得2分，最多得6分。</w:t>
            </w:r>
          </w:p>
        </w:tc>
        <w:tc>
          <w:tcPr>
            <w:tcW w:w="1829" w:type="dxa"/>
            <w:vAlign w:val="center"/>
          </w:tcPr>
          <w:p>
            <w:pPr>
              <w:rPr>
                <w:rFonts w:cs="仿宋" w:asciiTheme="minorEastAsia" w:hAnsiTheme="minorEastAsia" w:eastAsiaTheme="minorEastAsia"/>
                <w:sz w:val="24"/>
              </w:rPr>
            </w:pPr>
            <w:r>
              <w:rPr>
                <w:rFonts w:asciiTheme="minorEastAsia" w:hAnsiTheme="minorEastAsia" w:eastAsiaTheme="minorEastAsia"/>
                <w:sz w:val="24"/>
              </w:rPr>
              <w:t>以投标人提供的加盖公司鲜章的证书</w:t>
            </w:r>
            <w:r>
              <w:rPr>
                <w:rFonts w:hint="eastAsia" w:asciiTheme="minorEastAsia" w:hAnsiTheme="minorEastAsia" w:eastAsiaTheme="minorEastAsia"/>
                <w:sz w:val="24"/>
              </w:rPr>
              <w:t>复印件</w:t>
            </w:r>
            <w:r>
              <w:rPr>
                <w:rFonts w:asciiTheme="minorEastAsia" w:hAnsiTheme="minorEastAsia" w:eastAsiaTheme="minorEastAsia"/>
                <w:sz w:val="24"/>
              </w:rPr>
              <w:t>进行评审</w:t>
            </w:r>
            <w:r>
              <w:rPr>
                <w:rFonts w:hint="eastAsia" w:asciiTheme="minorEastAsia" w:hAnsiTheme="minorEastAsia" w:eastAsiaTheme="minorEastAsia"/>
                <w:sz w:val="24"/>
              </w:rPr>
              <w:t>，</w:t>
            </w:r>
            <w:r>
              <w:rPr>
                <w:rFonts w:asciiTheme="minorEastAsia" w:hAnsiTheme="minorEastAsia" w:eastAsiaTheme="minorEastAsia"/>
                <w:sz w:val="24"/>
              </w:rPr>
              <w:t>原件</w:t>
            </w:r>
            <w:r>
              <w:rPr>
                <w:rFonts w:hint="eastAsia" w:asciiTheme="minorEastAsia" w:hAnsiTheme="minorEastAsia" w:eastAsiaTheme="minorEastAsia"/>
                <w:sz w:val="24"/>
              </w:rPr>
              <w:t>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754" w:type="dxa"/>
            <w:vAlign w:val="center"/>
          </w:tcPr>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2</w:t>
            </w:r>
          </w:p>
        </w:tc>
        <w:tc>
          <w:tcPr>
            <w:tcW w:w="1623" w:type="dxa"/>
            <w:vAlign w:val="center"/>
          </w:tcPr>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报价</w:t>
            </w:r>
          </w:p>
        </w:tc>
        <w:tc>
          <w:tcPr>
            <w:tcW w:w="1586" w:type="dxa"/>
            <w:vAlign w:val="center"/>
          </w:tcPr>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35分</w:t>
            </w:r>
          </w:p>
        </w:tc>
        <w:tc>
          <w:tcPr>
            <w:tcW w:w="4171" w:type="dxa"/>
            <w:vAlign w:val="center"/>
          </w:tcPr>
          <w:p>
            <w:pPr>
              <w:tabs>
                <w:tab w:val="left" w:pos="600"/>
              </w:tabs>
              <w:rPr>
                <w:rFonts w:cs="宋体" w:asciiTheme="minorEastAsia" w:hAnsiTheme="minorEastAsia" w:eastAsiaTheme="minorEastAsia"/>
                <w:sz w:val="24"/>
              </w:rPr>
            </w:pPr>
            <w:r>
              <w:rPr>
                <w:rFonts w:cs="宋体" w:asciiTheme="minorEastAsia" w:hAnsiTheme="minorEastAsia" w:eastAsiaTheme="minorEastAsia"/>
                <w:sz w:val="24"/>
              </w:rPr>
              <w:t>1.评标基准价计算方法：采用有效报价（经初步评审合格的投标文件的最低总报价为评标基准价。）</w:t>
            </w:r>
          </w:p>
          <w:p>
            <w:pPr>
              <w:tabs>
                <w:tab w:val="left" w:pos="600"/>
              </w:tabs>
              <w:rPr>
                <w:rFonts w:cs="宋体" w:asciiTheme="minorEastAsia" w:hAnsiTheme="minorEastAsia" w:eastAsiaTheme="minorEastAsia"/>
                <w:sz w:val="24"/>
              </w:rPr>
            </w:pPr>
            <w:r>
              <w:rPr>
                <w:rFonts w:cs="宋体" w:asciiTheme="minorEastAsia" w:hAnsiTheme="minorEastAsia" w:eastAsiaTheme="minorEastAsia"/>
                <w:sz w:val="24"/>
              </w:rPr>
              <w:t>投标人报价得分＝（评标基准价/投标人总报价）*35</w:t>
            </w:r>
          </w:p>
        </w:tc>
        <w:tc>
          <w:tcPr>
            <w:tcW w:w="1829" w:type="dxa"/>
            <w:vAlign w:val="center"/>
          </w:tcPr>
          <w:p>
            <w:pPr>
              <w:rPr>
                <w:rFonts w:cs="仿宋" w:asciiTheme="minorEastAsia" w:hAnsiTheme="minorEastAsia"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754" w:type="dxa"/>
            <w:vAlign w:val="center"/>
          </w:tcPr>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3</w:t>
            </w:r>
          </w:p>
        </w:tc>
        <w:tc>
          <w:tcPr>
            <w:tcW w:w="1623" w:type="dxa"/>
            <w:vAlign w:val="center"/>
          </w:tcPr>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技术指标和配置对招标文件的响应性</w:t>
            </w:r>
          </w:p>
        </w:tc>
        <w:tc>
          <w:tcPr>
            <w:tcW w:w="1586" w:type="dxa"/>
            <w:vAlign w:val="center"/>
          </w:tcPr>
          <w:p>
            <w:pPr>
              <w:ind w:firstLine="28"/>
              <w:jc w:val="center"/>
              <w:rPr>
                <w:rFonts w:cs="仿宋" w:asciiTheme="minorEastAsia" w:hAnsiTheme="minorEastAsia" w:eastAsiaTheme="minorEastAsia"/>
                <w:sz w:val="24"/>
              </w:rPr>
            </w:pPr>
            <w:r>
              <w:rPr>
                <w:rFonts w:hint="eastAsia" w:cs="仿宋" w:asciiTheme="minorEastAsia" w:hAnsiTheme="minorEastAsia" w:eastAsiaTheme="minorEastAsia"/>
                <w:sz w:val="24"/>
              </w:rPr>
              <w:t>20</w:t>
            </w:r>
            <w:r>
              <w:rPr>
                <w:rFonts w:cs="仿宋" w:asciiTheme="minorEastAsia" w:hAnsiTheme="minorEastAsia" w:eastAsiaTheme="minorEastAsia"/>
                <w:sz w:val="24"/>
              </w:rPr>
              <w:t>分</w:t>
            </w:r>
          </w:p>
        </w:tc>
        <w:tc>
          <w:tcPr>
            <w:tcW w:w="4171" w:type="dxa"/>
            <w:vAlign w:val="center"/>
          </w:tcPr>
          <w:p>
            <w:pPr>
              <w:rPr>
                <w:rFonts w:cs="仿宋" w:asciiTheme="minorEastAsia" w:hAnsiTheme="minorEastAsia" w:eastAsiaTheme="minorEastAsia"/>
                <w:sz w:val="24"/>
              </w:rPr>
            </w:pPr>
            <w:r>
              <w:rPr>
                <w:rFonts w:asciiTheme="minorEastAsia" w:hAnsiTheme="minorEastAsia" w:eastAsiaTheme="minorEastAsia"/>
                <w:sz w:val="24"/>
              </w:rPr>
              <w:t>符合</w:t>
            </w:r>
            <w:r>
              <w:rPr>
                <w:rFonts w:hint="eastAsia" w:asciiTheme="minorEastAsia" w:hAnsiTheme="minorEastAsia" w:eastAsiaTheme="minorEastAsia"/>
                <w:sz w:val="24"/>
                <w:lang w:val="en-US" w:eastAsia="zh-CN"/>
              </w:rPr>
              <w:t>招标</w:t>
            </w:r>
            <w:r>
              <w:rPr>
                <w:rFonts w:hint="eastAsia" w:asciiTheme="minorEastAsia" w:hAnsiTheme="minorEastAsia" w:eastAsiaTheme="minorEastAsia"/>
                <w:sz w:val="24"/>
              </w:rPr>
              <w:t>文件</w:t>
            </w:r>
            <w:r>
              <w:rPr>
                <w:rFonts w:asciiTheme="minorEastAsia" w:hAnsiTheme="minorEastAsia" w:eastAsiaTheme="minorEastAsia"/>
                <w:sz w:val="24"/>
              </w:rPr>
              <w:t>要求没有负偏离得</w:t>
            </w:r>
            <w:r>
              <w:rPr>
                <w:rFonts w:hint="eastAsia" w:asciiTheme="minorEastAsia" w:hAnsiTheme="minorEastAsia" w:eastAsiaTheme="minorEastAsia"/>
                <w:sz w:val="24"/>
              </w:rPr>
              <w:t>20</w:t>
            </w:r>
            <w:r>
              <w:rPr>
                <w:rFonts w:asciiTheme="minorEastAsia" w:hAnsiTheme="minorEastAsia" w:eastAsiaTheme="minorEastAsia"/>
                <w:sz w:val="24"/>
              </w:rPr>
              <w:t>分，技术指标和配置要求有负偏离的，一项扣</w:t>
            </w:r>
            <w:r>
              <w:rPr>
                <w:rFonts w:hint="eastAsia" w:asciiTheme="minorEastAsia" w:hAnsiTheme="minorEastAsia" w:eastAsiaTheme="minorEastAsia"/>
                <w:sz w:val="24"/>
              </w:rPr>
              <w:t>3</w:t>
            </w:r>
            <w:r>
              <w:rPr>
                <w:rFonts w:asciiTheme="minorEastAsia" w:hAnsiTheme="minorEastAsia" w:eastAsiaTheme="minorEastAsia"/>
                <w:sz w:val="24"/>
              </w:rPr>
              <w:t>分，</w:t>
            </w:r>
            <w:r>
              <w:rPr>
                <w:rFonts w:cs="宋体" w:asciiTheme="minorEastAsia" w:hAnsiTheme="minorEastAsia" w:eastAsiaTheme="minorEastAsia"/>
                <w:sz w:val="24"/>
              </w:rPr>
              <w:t>扣完为止。</w:t>
            </w:r>
          </w:p>
        </w:tc>
        <w:tc>
          <w:tcPr>
            <w:tcW w:w="1829" w:type="dxa"/>
            <w:vAlign w:val="center"/>
          </w:tcPr>
          <w:p>
            <w:pPr>
              <w:rPr>
                <w:rFonts w:cs="仿宋" w:asciiTheme="minorEastAsia" w:hAnsiTheme="minorEastAsia" w:eastAsiaTheme="minorEastAsia"/>
                <w:sz w:val="24"/>
              </w:rPr>
            </w:pPr>
            <w:r>
              <w:rPr>
                <w:rFonts w:asciiTheme="minorEastAsia" w:hAnsiTheme="minorEastAsia" w:eastAsiaTheme="minorEastAsia"/>
                <w:sz w:val="24"/>
              </w:rPr>
              <w:t>以投标人提供的加盖制造商鲜章的检测报告复印件进行评审；原件备查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754" w:type="dxa"/>
            <w:vAlign w:val="center"/>
          </w:tcPr>
          <w:p>
            <w:pPr>
              <w:ind w:firstLine="28"/>
              <w:jc w:val="center"/>
              <w:rPr>
                <w:rFonts w:cs="仿宋" w:asciiTheme="minorEastAsia" w:hAnsiTheme="minorEastAsia" w:eastAsiaTheme="minorEastAsia"/>
                <w:sz w:val="24"/>
              </w:rPr>
            </w:pPr>
            <w:r>
              <w:rPr>
                <w:rFonts w:hint="eastAsia" w:cs="仿宋" w:asciiTheme="minorEastAsia" w:hAnsiTheme="minorEastAsia" w:eastAsiaTheme="minorEastAsia"/>
                <w:sz w:val="24"/>
              </w:rPr>
              <w:t>4</w:t>
            </w:r>
          </w:p>
        </w:tc>
        <w:tc>
          <w:tcPr>
            <w:tcW w:w="1623" w:type="dxa"/>
            <w:vAlign w:val="center"/>
          </w:tcPr>
          <w:p>
            <w:pPr>
              <w:ind w:firstLine="28"/>
              <w:jc w:val="center"/>
              <w:rPr>
                <w:rFonts w:cs="仿宋" w:asciiTheme="minorEastAsia" w:hAnsiTheme="minorEastAsia" w:eastAsiaTheme="minorEastAsia"/>
                <w:sz w:val="24"/>
              </w:rPr>
            </w:pPr>
            <w:r>
              <w:rPr>
                <w:rFonts w:hint="eastAsia" w:cs="仿宋" w:asciiTheme="minorEastAsia" w:hAnsiTheme="minorEastAsia" w:eastAsiaTheme="minorEastAsia"/>
                <w:sz w:val="24"/>
              </w:rPr>
              <w:t>施工方案</w:t>
            </w:r>
          </w:p>
        </w:tc>
        <w:tc>
          <w:tcPr>
            <w:tcW w:w="1586" w:type="dxa"/>
            <w:vAlign w:val="center"/>
          </w:tcPr>
          <w:p>
            <w:pPr>
              <w:ind w:firstLine="28"/>
              <w:jc w:val="center"/>
              <w:rPr>
                <w:rFonts w:cs="仿宋" w:asciiTheme="minorEastAsia" w:hAnsiTheme="minorEastAsia" w:eastAsiaTheme="minorEastAsia"/>
                <w:sz w:val="24"/>
              </w:rPr>
            </w:pPr>
            <w:r>
              <w:rPr>
                <w:rFonts w:hint="eastAsia" w:cs="仿宋" w:asciiTheme="minorEastAsia" w:hAnsiTheme="minorEastAsia" w:eastAsiaTheme="minorEastAsia"/>
                <w:sz w:val="24"/>
              </w:rPr>
              <w:t>25</w:t>
            </w:r>
            <w:r>
              <w:rPr>
                <w:rFonts w:cs="仿宋" w:asciiTheme="minorEastAsia" w:hAnsiTheme="minorEastAsia" w:eastAsiaTheme="minorEastAsia"/>
                <w:sz w:val="24"/>
              </w:rPr>
              <w:t>分</w:t>
            </w:r>
          </w:p>
        </w:tc>
        <w:tc>
          <w:tcPr>
            <w:tcW w:w="4171" w:type="dxa"/>
            <w:vAlign w:val="center"/>
          </w:tcPr>
          <w:p>
            <w:pPr>
              <w:pStyle w:val="55"/>
              <w:numPr>
                <w:ilvl w:val="0"/>
                <w:numId w:val="7"/>
              </w:numPr>
              <w:ind w:firstLineChars="0"/>
              <w:rPr>
                <w:rFonts w:asciiTheme="minorEastAsia" w:hAnsiTheme="minorEastAsia" w:eastAsiaTheme="minorEastAsia"/>
                <w:szCs w:val="24"/>
              </w:rPr>
            </w:pPr>
            <w:r>
              <w:rPr>
                <w:rFonts w:hint="eastAsia" w:asciiTheme="minorEastAsia" w:hAnsiTheme="minorEastAsia" w:eastAsiaTheme="minorEastAsia"/>
                <w:szCs w:val="24"/>
              </w:rPr>
              <w:t>施工方案详实得2分；</w:t>
            </w:r>
          </w:p>
          <w:p>
            <w:pPr>
              <w:pStyle w:val="55"/>
              <w:numPr>
                <w:ilvl w:val="0"/>
                <w:numId w:val="7"/>
              </w:numPr>
              <w:ind w:firstLineChars="0"/>
              <w:rPr>
                <w:rFonts w:asciiTheme="minorEastAsia" w:hAnsiTheme="minorEastAsia" w:eastAsiaTheme="minorEastAsia"/>
                <w:szCs w:val="24"/>
              </w:rPr>
            </w:pPr>
            <w:r>
              <w:rPr>
                <w:rFonts w:hint="eastAsia" w:asciiTheme="minorEastAsia" w:hAnsiTheme="minorEastAsia" w:eastAsiaTheme="minorEastAsia"/>
                <w:szCs w:val="24"/>
              </w:rPr>
              <w:t>人员配备合理，相关管理人员证件齐全得3分；</w:t>
            </w:r>
          </w:p>
          <w:p>
            <w:pPr>
              <w:pStyle w:val="55"/>
              <w:numPr>
                <w:ilvl w:val="0"/>
                <w:numId w:val="7"/>
              </w:numPr>
              <w:ind w:firstLineChars="0"/>
              <w:rPr>
                <w:rFonts w:asciiTheme="minorEastAsia" w:hAnsiTheme="minorEastAsia" w:eastAsiaTheme="minorEastAsia"/>
                <w:szCs w:val="24"/>
              </w:rPr>
            </w:pPr>
            <w:r>
              <w:rPr>
                <w:rFonts w:hint="eastAsia" w:asciiTheme="minorEastAsia" w:hAnsiTheme="minorEastAsia" w:eastAsiaTheme="minorEastAsia"/>
                <w:szCs w:val="24"/>
              </w:rPr>
              <w:t>施工进度计划安排合理，工期满足要求得2分；</w:t>
            </w:r>
          </w:p>
          <w:p>
            <w:pPr>
              <w:pStyle w:val="55"/>
              <w:numPr>
                <w:ilvl w:val="0"/>
                <w:numId w:val="7"/>
              </w:numPr>
              <w:ind w:firstLineChars="0"/>
              <w:rPr>
                <w:rFonts w:asciiTheme="minorEastAsia" w:hAnsiTheme="minorEastAsia" w:eastAsiaTheme="minorEastAsia"/>
                <w:szCs w:val="24"/>
              </w:rPr>
            </w:pPr>
            <w:r>
              <w:rPr>
                <w:rFonts w:hint="eastAsia" w:asciiTheme="minorEastAsia" w:hAnsiTheme="minorEastAsia" w:eastAsiaTheme="minorEastAsia"/>
                <w:szCs w:val="24"/>
              </w:rPr>
              <w:t>有装饰装修效果图得5分；</w:t>
            </w:r>
          </w:p>
          <w:p>
            <w:pPr>
              <w:pStyle w:val="55"/>
              <w:numPr>
                <w:ilvl w:val="0"/>
                <w:numId w:val="7"/>
              </w:numPr>
              <w:ind w:firstLineChars="0"/>
              <w:rPr>
                <w:rFonts w:asciiTheme="minorEastAsia" w:hAnsiTheme="minorEastAsia" w:eastAsiaTheme="minorEastAsia"/>
                <w:szCs w:val="24"/>
              </w:rPr>
            </w:pPr>
            <w:r>
              <w:rPr>
                <w:rFonts w:hint="eastAsia" w:asciiTheme="minorEastAsia" w:hAnsiTheme="minorEastAsia" w:eastAsiaTheme="minorEastAsia"/>
                <w:szCs w:val="24"/>
              </w:rPr>
              <w:t>有安全、质量保障措施得2分；</w:t>
            </w:r>
          </w:p>
          <w:p>
            <w:pPr>
              <w:pStyle w:val="55"/>
              <w:numPr>
                <w:ilvl w:val="0"/>
                <w:numId w:val="7"/>
              </w:numPr>
              <w:ind w:firstLineChars="0"/>
              <w:rPr>
                <w:rFonts w:asciiTheme="minorEastAsia" w:hAnsiTheme="minorEastAsia" w:eastAsiaTheme="minorEastAsia"/>
                <w:szCs w:val="24"/>
              </w:rPr>
            </w:pPr>
            <w:r>
              <w:rPr>
                <w:rFonts w:hint="eastAsia" w:asciiTheme="minorEastAsia" w:hAnsiTheme="minorEastAsia" w:eastAsiaTheme="minorEastAsia"/>
                <w:szCs w:val="24"/>
              </w:rPr>
              <w:t>装饰主要材料</w:t>
            </w:r>
            <w:r>
              <w:rPr>
                <w:rFonts w:asciiTheme="minorEastAsia" w:hAnsiTheme="minorEastAsia" w:eastAsiaTheme="minorEastAsia"/>
                <w:szCs w:val="24"/>
              </w:rPr>
              <w:t>为政府采购节能</w:t>
            </w:r>
            <w:r>
              <w:rPr>
                <w:rFonts w:hint="eastAsia" w:asciiTheme="minorEastAsia" w:hAnsiTheme="minorEastAsia" w:eastAsiaTheme="minorEastAsia"/>
                <w:szCs w:val="24"/>
              </w:rPr>
              <w:t>、环保</w:t>
            </w:r>
            <w:r>
              <w:rPr>
                <w:rFonts w:asciiTheme="minorEastAsia" w:hAnsiTheme="minorEastAsia" w:eastAsiaTheme="minorEastAsia"/>
                <w:szCs w:val="24"/>
              </w:rPr>
              <w:t>产品</w:t>
            </w:r>
            <w:r>
              <w:rPr>
                <w:rFonts w:hint="eastAsia" w:asciiTheme="minorEastAsia" w:hAnsiTheme="minorEastAsia" w:eastAsiaTheme="minorEastAsia"/>
                <w:szCs w:val="24"/>
              </w:rPr>
              <w:t>每一项</w:t>
            </w:r>
            <w:r>
              <w:rPr>
                <w:rFonts w:asciiTheme="minorEastAsia" w:hAnsiTheme="minorEastAsia" w:eastAsiaTheme="minorEastAsia"/>
                <w:szCs w:val="24"/>
              </w:rPr>
              <w:t>得</w:t>
            </w:r>
            <w:r>
              <w:rPr>
                <w:rFonts w:hint="eastAsia" w:asciiTheme="minorEastAsia" w:hAnsiTheme="minorEastAsia" w:eastAsiaTheme="minorEastAsia"/>
                <w:szCs w:val="24"/>
              </w:rPr>
              <w:t>2</w:t>
            </w:r>
            <w:r>
              <w:rPr>
                <w:rFonts w:asciiTheme="minorEastAsia" w:hAnsiTheme="minorEastAsia" w:eastAsiaTheme="minorEastAsia"/>
                <w:szCs w:val="24"/>
              </w:rPr>
              <w:t>分，</w:t>
            </w:r>
            <w:r>
              <w:rPr>
                <w:rFonts w:hint="eastAsia" w:asciiTheme="minorEastAsia" w:hAnsiTheme="minorEastAsia" w:eastAsiaTheme="minorEastAsia"/>
                <w:szCs w:val="24"/>
              </w:rPr>
              <w:t>最多得8分；（</w:t>
            </w:r>
            <w:r>
              <w:rPr>
                <w:rFonts w:asciiTheme="minorEastAsia" w:hAnsiTheme="minorEastAsia" w:eastAsiaTheme="minorEastAsia"/>
                <w:szCs w:val="24"/>
              </w:rPr>
              <w:t>非政府采购节能、环境标志产品的不得分</w:t>
            </w:r>
            <w:r>
              <w:rPr>
                <w:rFonts w:hint="eastAsia" w:asciiTheme="minorEastAsia" w:hAnsiTheme="minorEastAsia" w:eastAsiaTheme="minorEastAsia"/>
                <w:szCs w:val="24"/>
              </w:rPr>
              <w:t>）</w:t>
            </w:r>
          </w:p>
          <w:p>
            <w:pPr>
              <w:pStyle w:val="55"/>
              <w:numPr>
                <w:ilvl w:val="0"/>
                <w:numId w:val="7"/>
              </w:numPr>
              <w:ind w:firstLineChars="0"/>
              <w:rPr>
                <w:rFonts w:cs="仿宋" w:asciiTheme="minorEastAsia" w:hAnsiTheme="minorEastAsia" w:eastAsiaTheme="minorEastAsia"/>
                <w:szCs w:val="24"/>
              </w:rPr>
            </w:pPr>
            <w:r>
              <w:rPr>
                <w:rFonts w:hint="eastAsia" w:asciiTheme="minorEastAsia" w:hAnsiTheme="minorEastAsia" w:eastAsiaTheme="minorEastAsia"/>
                <w:szCs w:val="24"/>
              </w:rPr>
              <w:t>投标产品提供质量证明文件、检验报告得3分</w:t>
            </w:r>
          </w:p>
        </w:tc>
        <w:tc>
          <w:tcPr>
            <w:tcW w:w="1829" w:type="dxa"/>
            <w:vAlign w:val="center"/>
          </w:tcPr>
          <w:p>
            <w:pPr>
              <w:rPr>
                <w:rFonts w:cs="仿宋" w:asciiTheme="minorEastAsia" w:hAnsiTheme="minorEastAsia" w:eastAsiaTheme="minorEastAsia"/>
                <w:sz w:val="24"/>
              </w:rPr>
            </w:pPr>
            <w:r>
              <w:rPr>
                <w:rFonts w:hint="eastAsia" w:cs="仿宋" w:asciiTheme="minorEastAsia" w:hAnsiTheme="minorEastAsia" w:eastAsiaTheme="minorEastAsia"/>
                <w:sz w:val="24"/>
              </w:rPr>
              <w:t>材料证明文件提供相应证明材料，原件备查</w:t>
            </w:r>
            <w:r>
              <w:rPr>
                <w:rFonts w:cs="仿宋" w:asciiTheme="minorEastAsia" w:hAnsiTheme="minorEastAsia" w:eastAsiaTheme="minorEastAsia"/>
                <w:sz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754" w:type="dxa"/>
            <w:vAlign w:val="center"/>
          </w:tcPr>
          <w:p>
            <w:pPr>
              <w:ind w:firstLine="28"/>
              <w:jc w:val="center"/>
              <w:rPr>
                <w:rFonts w:cs="仿宋" w:asciiTheme="minorEastAsia" w:hAnsiTheme="minorEastAsia" w:eastAsiaTheme="minorEastAsia"/>
                <w:sz w:val="24"/>
              </w:rPr>
            </w:pPr>
            <w:r>
              <w:rPr>
                <w:rFonts w:hint="eastAsia" w:cs="仿宋" w:asciiTheme="minorEastAsia" w:hAnsiTheme="minorEastAsia" w:eastAsiaTheme="minorEastAsia"/>
                <w:sz w:val="24"/>
              </w:rPr>
              <w:t>5</w:t>
            </w:r>
          </w:p>
        </w:tc>
        <w:tc>
          <w:tcPr>
            <w:tcW w:w="1623" w:type="dxa"/>
            <w:vAlign w:val="center"/>
          </w:tcPr>
          <w:p>
            <w:pPr>
              <w:ind w:firstLine="28"/>
              <w:jc w:val="center"/>
              <w:rPr>
                <w:rFonts w:cs="仿宋" w:asciiTheme="minorEastAsia" w:hAnsiTheme="minorEastAsia" w:eastAsiaTheme="minorEastAsia"/>
                <w:sz w:val="24"/>
              </w:rPr>
            </w:pPr>
            <w:r>
              <w:rPr>
                <w:rFonts w:cs="仿宋" w:asciiTheme="minorEastAsia" w:hAnsiTheme="minorEastAsia" w:eastAsiaTheme="minorEastAsia"/>
                <w:sz w:val="24"/>
              </w:rPr>
              <w:t>响应文件规范性、完整性</w:t>
            </w:r>
          </w:p>
        </w:tc>
        <w:tc>
          <w:tcPr>
            <w:tcW w:w="1586" w:type="dxa"/>
            <w:vAlign w:val="center"/>
          </w:tcPr>
          <w:p>
            <w:pPr>
              <w:ind w:firstLine="28"/>
              <w:jc w:val="center"/>
              <w:rPr>
                <w:rFonts w:cs="仿宋" w:asciiTheme="minorEastAsia" w:hAnsiTheme="minorEastAsia" w:eastAsiaTheme="minorEastAsia"/>
                <w:sz w:val="24"/>
              </w:rPr>
            </w:pPr>
            <w:r>
              <w:rPr>
                <w:rFonts w:hint="eastAsia" w:cs="仿宋" w:asciiTheme="minorEastAsia" w:hAnsiTheme="minorEastAsia" w:eastAsiaTheme="minorEastAsia"/>
                <w:sz w:val="24"/>
              </w:rPr>
              <w:t>4</w:t>
            </w:r>
            <w:r>
              <w:rPr>
                <w:rFonts w:cs="仿宋" w:asciiTheme="minorEastAsia" w:hAnsiTheme="minorEastAsia" w:eastAsiaTheme="minorEastAsia"/>
                <w:sz w:val="24"/>
              </w:rPr>
              <w:t>分</w:t>
            </w:r>
          </w:p>
        </w:tc>
        <w:tc>
          <w:tcPr>
            <w:tcW w:w="4171" w:type="dxa"/>
            <w:vAlign w:val="center"/>
          </w:tcPr>
          <w:p>
            <w:pPr>
              <w:rPr>
                <w:rFonts w:cs="仿宋" w:asciiTheme="minorEastAsia" w:hAnsiTheme="minorEastAsia" w:eastAsiaTheme="minorEastAsia"/>
                <w:sz w:val="24"/>
              </w:rPr>
            </w:pPr>
            <w:r>
              <w:rPr>
                <w:rFonts w:cs="仿宋" w:asciiTheme="minorEastAsia" w:hAnsiTheme="minorEastAsia" w:eastAsiaTheme="minorEastAsia"/>
                <w:sz w:val="24"/>
              </w:rPr>
              <w:t>根据</w:t>
            </w:r>
            <w:r>
              <w:rPr>
                <w:rFonts w:hint="eastAsia" w:cs="仿宋" w:asciiTheme="minorEastAsia" w:hAnsiTheme="minorEastAsia" w:eastAsiaTheme="minorEastAsia"/>
                <w:sz w:val="24"/>
              </w:rPr>
              <w:t>响应文件</w:t>
            </w:r>
            <w:r>
              <w:rPr>
                <w:rFonts w:cs="仿宋" w:asciiTheme="minorEastAsia" w:hAnsiTheme="minorEastAsia" w:eastAsiaTheme="minorEastAsia"/>
                <w:sz w:val="24"/>
              </w:rPr>
              <w:t>制作规范，得</w:t>
            </w:r>
            <w:r>
              <w:rPr>
                <w:rFonts w:hint="eastAsia" w:cs="仿宋" w:asciiTheme="minorEastAsia" w:hAnsiTheme="minorEastAsia" w:eastAsiaTheme="minorEastAsia"/>
                <w:sz w:val="24"/>
              </w:rPr>
              <w:t>4</w:t>
            </w:r>
            <w:r>
              <w:rPr>
                <w:rFonts w:cs="仿宋" w:asciiTheme="minorEastAsia" w:hAnsiTheme="minorEastAsia" w:eastAsiaTheme="minorEastAsia"/>
                <w:sz w:val="24"/>
              </w:rPr>
              <w:t>分；有细微偏差、</w:t>
            </w:r>
            <w:r>
              <w:rPr>
                <w:rFonts w:hint="eastAsia" w:cs="仿宋" w:asciiTheme="minorEastAsia" w:hAnsiTheme="minorEastAsia" w:eastAsiaTheme="minorEastAsia"/>
                <w:sz w:val="24"/>
                <w:lang w:val="en-US" w:eastAsia="zh-CN"/>
              </w:rPr>
              <w:t>没按目录制作响应文件的</w:t>
            </w:r>
            <w:r>
              <w:rPr>
                <w:rFonts w:cs="仿宋" w:asciiTheme="minorEastAsia" w:hAnsiTheme="minorEastAsia" w:eastAsiaTheme="minorEastAsia"/>
                <w:sz w:val="24"/>
              </w:rPr>
              <w:t>每一小项扣</w:t>
            </w:r>
            <w:r>
              <w:rPr>
                <w:rFonts w:hint="eastAsia" w:cs="仿宋" w:asciiTheme="minorEastAsia" w:hAnsiTheme="minorEastAsia" w:eastAsiaTheme="minorEastAsia"/>
                <w:sz w:val="24"/>
              </w:rPr>
              <w:t>1</w:t>
            </w:r>
            <w:r>
              <w:rPr>
                <w:rFonts w:cs="仿宋" w:asciiTheme="minorEastAsia" w:hAnsiTheme="minorEastAsia" w:eastAsiaTheme="minorEastAsia"/>
                <w:sz w:val="24"/>
              </w:rPr>
              <w:t>分，直至该项分值扣完为止。</w:t>
            </w:r>
          </w:p>
        </w:tc>
        <w:tc>
          <w:tcPr>
            <w:tcW w:w="1829" w:type="dxa"/>
            <w:vAlign w:val="center"/>
          </w:tcPr>
          <w:p>
            <w:pPr>
              <w:rPr>
                <w:rFonts w:cs="仿宋" w:asciiTheme="minorEastAsia" w:hAnsiTheme="minorEastAsia"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754" w:type="dxa"/>
            <w:vAlign w:val="center"/>
          </w:tcPr>
          <w:p>
            <w:pP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6</w:t>
            </w:r>
          </w:p>
        </w:tc>
        <w:tc>
          <w:tcPr>
            <w:tcW w:w="1623"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lang w:val="zh-TW" w:eastAsia="zh-TW"/>
              </w:rPr>
              <w:t>售后服务</w:t>
            </w:r>
          </w:p>
        </w:tc>
        <w:tc>
          <w:tcPr>
            <w:tcW w:w="1586"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r>
              <w:rPr>
                <w:rFonts w:hint="eastAsia" w:cs="宋体" w:asciiTheme="minorEastAsia" w:hAnsiTheme="minorEastAsia" w:eastAsiaTheme="minorEastAsia"/>
                <w:sz w:val="24"/>
                <w:lang w:val="zh-TW" w:eastAsia="zh-TW"/>
              </w:rPr>
              <w:t>分</w:t>
            </w:r>
          </w:p>
        </w:tc>
        <w:tc>
          <w:tcPr>
            <w:tcW w:w="4171" w:type="dxa"/>
            <w:vAlign w:val="center"/>
          </w:tcPr>
          <w:p>
            <w:pPr>
              <w:rPr>
                <w:rFonts w:cs="宋体" w:asciiTheme="minorEastAsia" w:hAnsiTheme="minorEastAsia" w:eastAsiaTheme="minorEastAsia"/>
                <w:bCs/>
                <w:sz w:val="24"/>
                <w:highlight w:val="white"/>
              </w:rPr>
            </w:pPr>
            <w:r>
              <w:rPr>
                <w:rFonts w:hint="eastAsia" w:cs="宋体" w:asciiTheme="minorEastAsia" w:hAnsiTheme="minorEastAsia" w:eastAsiaTheme="minorEastAsia"/>
                <w:bCs/>
                <w:color w:val="000000" w:themeColor="text1"/>
                <w:sz w:val="24"/>
                <w:highlight w:val="none"/>
                <w:lang w:val="zh-CN"/>
                <w14:textFill>
                  <w14:solidFill>
                    <w14:schemeClr w14:val="tx1"/>
                  </w14:solidFill>
                </w14:textFill>
              </w:rPr>
              <w:t>根据投标人承诺的质量保证范围，售后服务，维修响应时间，质保时间等进行综合分析比较评分，</w:t>
            </w:r>
            <w:r>
              <w:rPr>
                <w:rFonts w:hint="eastAsia" w:cs="宋体" w:asciiTheme="minorEastAsia" w:hAnsiTheme="minorEastAsia" w:eastAsiaTheme="minorEastAsia"/>
                <w:bCs/>
                <w:color w:val="000000" w:themeColor="text1"/>
                <w:sz w:val="24"/>
                <w:lang w:val="zh-CN"/>
                <w14:textFill>
                  <w14:solidFill>
                    <w14:schemeClr w14:val="tx1"/>
                  </w14:solidFill>
                </w14:textFill>
              </w:rPr>
              <w:t>完全</w:t>
            </w:r>
            <w:r>
              <w:rPr>
                <w:rFonts w:hint="eastAsia" w:cs="宋体" w:asciiTheme="minorEastAsia" w:hAnsiTheme="minorEastAsia" w:eastAsiaTheme="minorEastAsia"/>
                <w:bCs/>
                <w:sz w:val="24"/>
                <w:lang w:val="zh-CN"/>
              </w:rPr>
              <w:t>满足并由于采购人要求得10分，满足采购人要求得7分，部分满足采购人要求得3分，完全不满足则不得分。</w:t>
            </w:r>
          </w:p>
        </w:tc>
        <w:tc>
          <w:tcPr>
            <w:tcW w:w="1829" w:type="dxa"/>
            <w:vAlign w:val="center"/>
          </w:tcPr>
          <w:p>
            <w:pPr>
              <w:rPr>
                <w:rFonts w:cs="宋体" w:asciiTheme="minorEastAsia" w:hAnsiTheme="minorEastAsia" w:eastAsiaTheme="minorEastAsia"/>
                <w:sz w:val="24"/>
              </w:rPr>
            </w:pPr>
          </w:p>
        </w:tc>
      </w:tr>
    </w:tbl>
    <w:p>
      <w:pPr>
        <w:tabs>
          <w:tab w:val="left" w:pos="851"/>
        </w:tabs>
        <w:spacing w:line="400" w:lineRule="exact"/>
        <w:rPr>
          <w:rFonts w:cs="宋体" w:asciiTheme="minorEastAsia" w:hAnsiTheme="minorEastAsia" w:eastAsiaTheme="minorEastAsia"/>
          <w:b/>
          <w:bCs/>
          <w:color w:val="000000"/>
          <w:sz w:val="24"/>
          <w:szCs w:val="24"/>
        </w:rPr>
      </w:pPr>
    </w:p>
    <w:p>
      <w:pPr>
        <w:widowControl/>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注：评分的取值按四舍五入法，保留小数点后两位。</w:t>
      </w:r>
    </w:p>
    <w:p>
      <w:pPr>
        <w:tabs>
          <w:tab w:val="left" w:pos="851"/>
        </w:tabs>
        <w:spacing w:line="400" w:lineRule="exact"/>
        <w:ind w:firstLine="482" w:firstLineChars="200"/>
        <w:rPr>
          <w:rFonts w:asciiTheme="minorEastAsia" w:hAnsiTheme="minorEastAsia" w:eastAsiaTheme="minorEastAsia"/>
          <w:b/>
          <w:bCs/>
          <w:color w:val="000000"/>
          <w:sz w:val="24"/>
          <w:szCs w:val="24"/>
        </w:rPr>
      </w:pPr>
    </w:p>
    <w:p>
      <w:pPr>
        <w:pStyle w:val="5"/>
        <w:keepNext w:val="0"/>
        <w:keepLines w:val="0"/>
        <w:spacing w:before="0" w:after="0" w:line="400" w:lineRule="exact"/>
        <w:ind w:firstLine="472" w:firstLineChars="196"/>
        <w:rPr>
          <w:rFonts w:cs="宋体" w:asciiTheme="minorEastAsia" w:hAnsiTheme="minorEastAsia" w:eastAsiaTheme="minorEastAsia"/>
          <w:color w:val="000000"/>
          <w:sz w:val="24"/>
          <w:szCs w:val="24"/>
        </w:rPr>
      </w:pPr>
      <w:bookmarkStart w:id="99" w:name="_Toc529436631"/>
    </w:p>
    <w:bookmarkEnd w:id="41"/>
    <w:bookmarkEnd w:id="42"/>
    <w:bookmarkEnd w:id="99"/>
    <w:p>
      <w:pPr>
        <w:pStyle w:val="4"/>
        <w:numPr>
          <w:ilvl w:val="0"/>
          <w:numId w:val="0"/>
        </w:numPr>
        <w:snapToGrid w:val="0"/>
        <w:spacing w:before="0" w:after="0" w:line="360" w:lineRule="auto"/>
        <w:ind w:leftChars="0"/>
        <w:jc w:val="center"/>
        <w:rPr>
          <w:rFonts w:hint="eastAsia" w:hAnsi="宋体" w:cs="宋体"/>
          <w:sz w:val="30"/>
          <w:szCs w:val="30"/>
          <w:lang w:val="en-US" w:eastAsia="zh-CN"/>
        </w:rPr>
      </w:pPr>
    </w:p>
    <w:p>
      <w:pPr>
        <w:pStyle w:val="4"/>
        <w:numPr>
          <w:ilvl w:val="0"/>
          <w:numId w:val="0"/>
        </w:numPr>
        <w:snapToGrid w:val="0"/>
        <w:spacing w:before="0" w:after="0" w:line="360" w:lineRule="auto"/>
        <w:ind w:leftChars="0"/>
        <w:jc w:val="center"/>
        <w:rPr>
          <w:rFonts w:hint="eastAsia" w:hAnsi="宋体" w:cs="宋体"/>
          <w:sz w:val="30"/>
          <w:szCs w:val="30"/>
          <w:lang w:val="en-US" w:eastAsia="zh-CN"/>
        </w:rPr>
      </w:pPr>
    </w:p>
    <w:p>
      <w:pPr>
        <w:pStyle w:val="4"/>
        <w:numPr>
          <w:ilvl w:val="0"/>
          <w:numId w:val="0"/>
        </w:numPr>
        <w:snapToGrid w:val="0"/>
        <w:spacing w:before="0" w:after="0" w:line="360" w:lineRule="auto"/>
        <w:ind w:leftChars="0"/>
        <w:jc w:val="center"/>
        <w:rPr>
          <w:rFonts w:hint="eastAsia" w:hAnsi="宋体" w:cs="宋体"/>
          <w:sz w:val="30"/>
          <w:szCs w:val="30"/>
          <w:lang w:val="en-US" w:eastAsia="zh-CN"/>
        </w:rPr>
      </w:pPr>
    </w:p>
    <w:p>
      <w:pPr>
        <w:pStyle w:val="4"/>
        <w:numPr>
          <w:ilvl w:val="0"/>
          <w:numId w:val="0"/>
        </w:numPr>
        <w:snapToGrid w:val="0"/>
        <w:spacing w:before="0" w:after="0" w:line="360" w:lineRule="auto"/>
        <w:ind w:leftChars="0"/>
        <w:jc w:val="both"/>
        <w:rPr>
          <w:rFonts w:hint="eastAsia" w:hAnsi="宋体" w:cs="宋体"/>
          <w:sz w:val="30"/>
          <w:szCs w:val="30"/>
          <w:lang w:val="en-US" w:eastAsia="zh-CN"/>
        </w:rPr>
      </w:pPr>
    </w:p>
    <w:p>
      <w:pPr>
        <w:pStyle w:val="4"/>
        <w:numPr>
          <w:ilvl w:val="0"/>
          <w:numId w:val="0"/>
        </w:numPr>
        <w:snapToGrid w:val="0"/>
        <w:spacing w:before="0" w:after="0" w:line="360" w:lineRule="auto"/>
        <w:ind w:leftChars="0"/>
        <w:jc w:val="both"/>
        <w:rPr>
          <w:rFonts w:hint="eastAsia" w:hAnsi="宋体" w:cs="宋体"/>
          <w:sz w:val="30"/>
          <w:szCs w:val="30"/>
          <w:lang w:val="en-US" w:eastAsia="zh-CN"/>
        </w:rPr>
      </w:pPr>
    </w:p>
    <w:p>
      <w:pPr>
        <w:rPr>
          <w:rFonts w:hint="eastAsia" w:hAnsi="宋体" w:cs="宋体"/>
          <w:sz w:val="30"/>
          <w:szCs w:val="30"/>
          <w:lang w:val="en-US" w:eastAsia="zh-CN"/>
        </w:rPr>
      </w:pPr>
      <w:r>
        <w:rPr>
          <w:rFonts w:hint="eastAsia" w:hAnsi="宋体" w:cs="宋体"/>
          <w:sz w:val="30"/>
          <w:szCs w:val="30"/>
          <w:lang w:val="en-US" w:eastAsia="zh-CN"/>
        </w:rPr>
        <w:br w:type="page"/>
      </w:r>
    </w:p>
    <w:p>
      <w:pPr>
        <w:pStyle w:val="4"/>
        <w:numPr>
          <w:ilvl w:val="0"/>
          <w:numId w:val="0"/>
        </w:numPr>
        <w:snapToGrid w:val="0"/>
        <w:spacing w:before="0" w:after="0" w:line="360" w:lineRule="auto"/>
        <w:ind w:leftChars="0" w:firstLine="2711" w:firstLineChars="900"/>
        <w:jc w:val="both"/>
        <w:rPr>
          <w:rFonts w:hint="eastAsia" w:hAnsi="宋体" w:cs="宋体"/>
          <w:sz w:val="30"/>
          <w:szCs w:val="30"/>
          <w:lang w:val="en-US" w:eastAsia="zh-CN"/>
        </w:rPr>
      </w:pPr>
    </w:p>
    <w:p>
      <w:pPr>
        <w:pStyle w:val="4"/>
        <w:numPr>
          <w:ilvl w:val="0"/>
          <w:numId w:val="0"/>
        </w:numPr>
        <w:snapToGrid w:val="0"/>
        <w:spacing w:before="0" w:after="0" w:line="360" w:lineRule="auto"/>
        <w:ind w:leftChars="0" w:firstLine="2711" w:firstLineChars="900"/>
        <w:jc w:val="both"/>
        <w:rPr>
          <w:rFonts w:hint="eastAsia" w:hAnsi="宋体" w:cs="宋体"/>
          <w:sz w:val="30"/>
          <w:szCs w:val="30"/>
        </w:rPr>
      </w:pPr>
      <w:r>
        <w:rPr>
          <w:rFonts w:hint="eastAsia" w:hAnsi="宋体" w:cs="宋体"/>
          <w:sz w:val="30"/>
          <w:szCs w:val="30"/>
          <w:lang w:val="en-US" w:eastAsia="zh-CN"/>
        </w:rPr>
        <w:t>第六章</w:t>
      </w:r>
      <w:r>
        <w:rPr>
          <w:rFonts w:hint="eastAsia" w:hAnsi="宋体" w:cs="宋体"/>
          <w:sz w:val="30"/>
          <w:szCs w:val="30"/>
        </w:rPr>
        <w:t xml:space="preserve"> 合同主要条款</w:t>
      </w:r>
    </w:p>
    <w:p>
      <w:pPr>
        <w:numPr>
          <w:ilvl w:val="0"/>
          <w:numId w:val="0"/>
        </w:numPr>
        <w:ind w:leftChars="0"/>
        <w:jc w:val="center"/>
        <w:rPr>
          <w:rFonts w:hint="eastAsia" w:eastAsia="宋体"/>
          <w:lang w:eastAsia="zh-CN"/>
        </w:rPr>
      </w:pPr>
      <w:r>
        <w:rPr>
          <w:rFonts w:hint="eastAsia" w:ascii="Times New Roman" w:hAnsi="宋体" w:eastAsia="宋体" w:cs="宋体"/>
          <w:sz w:val="24"/>
          <w:szCs w:val="24"/>
          <w:lang w:val="en-US" w:eastAsia="zh-CN" w:bidi="ar-SA"/>
        </w:rPr>
        <w:t>（供参考）</w:t>
      </w:r>
    </w:p>
    <w:p>
      <w:pPr>
        <w:spacing w:line="460" w:lineRule="exact"/>
        <w:jc w:val="center"/>
        <w:rPr>
          <w:rFonts w:ascii="宋体" w:hAnsi="宋体"/>
          <w:b/>
          <w:color w:val="000000"/>
          <w:sz w:val="24"/>
        </w:rPr>
      </w:pPr>
      <w:r>
        <w:rPr>
          <w:rFonts w:hint="eastAsia" w:ascii="宋体" w:hAnsi="宋体"/>
          <w:b/>
          <w:color w:val="000000"/>
          <w:sz w:val="24"/>
        </w:rPr>
        <w:t>第一节  合同协议书</w:t>
      </w:r>
    </w:p>
    <w:p>
      <w:pPr>
        <w:spacing w:line="460" w:lineRule="exact"/>
        <w:rPr>
          <w:rFonts w:ascii="宋体" w:hAnsi="宋体"/>
          <w:color w:val="000000"/>
          <w:sz w:val="24"/>
        </w:rPr>
      </w:pPr>
    </w:p>
    <w:p>
      <w:pPr>
        <w:spacing w:line="460" w:lineRule="exact"/>
        <w:rPr>
          <w:rFonts w:ascii="宋体" w:hAnsi="宋体"/>
          <w:color w:val="000000"/>
          <w:sz w:val="24"/>
        </w:rPr>
      </w:pPr>
      <w:r>
        <w:rPr>
          <w:rFonts w:hint="eastAsia" w:ascii="宋体" w:hAnsi="宋体"/>
          <w:color w:val="000000"/>
          <w:sz w:val="24"/>
        </w:rPr>
        <w:t>发包人（甲方）:</w:t>
      </w:r>
      <w:bookmarkStart w:id="165" w:name="_GoBack"/>
      <w:bookmarkEnd w:id="165"/>
    </w:p>
    <w:p>
      <w:pPr>
        <w:spacing w:line="460" w:lineRule="exact"/>
        <w:rPr>
          <w:rFonts w:ascii="宋体" w:hAnsi="宋体"/>
          <w:color w:val="000000"/>
          <w:sz w:val="24"/>
        </w:rPr>
      </w:pPr>
      <w:r>
        <w:rPr>
          <w:rFonts w:hint="eastAsia" w:ascii="宋体" w:hAnsi="宋体"/>
          <w:color w:val="000000"/>
          <w:sz w:val="24"/>
        </w:rPr>
        <w:t>承包人（乙方）:</w:t>
      </w:r>
      <w:r>
        <w:rPr>
          <w:rFonts w:hint="eastAsia" w:ascii="宋体" w:hAnsi="宋体" w:cs="宋体"/>
          <w:b/>
          <w:kern w:val="0"/>
          <w:sz w:val="32"/>
          <w:szCs w:val="32"/>
        </w:rPr>
        <w:t xml:space="preserve"> </w:t>
      </w:r>
    </w:p>
    <w:p>
      <w:pPr>
        <w:spacing w:line="460" w:lineRule="exact"/>
        <w:rPr>
          <w:rFonts w:cs="Calibri"/>
          <w:color w:val="000000"/>
          <w:kern w:val="1"/>
          <w:szCs w:val="22"/>
        </w:rPr>
      </w:pPr>
    </w:p>
    <w:p>
      <w:pPr>
        <w:widowControl/>
        <w:spacing w:line="460" w:lineRule="exact"/>
        <w:ind w:firstLine="470" w:firstLineChars="196"/>
        <w:rPr>
          <w:rFonts w:ascii="宋体" w:hAnsi="宋体"/>
          <w:color w:val="000000"/>
          <w:sz w:val="24"/>
        </w:rPr>
      </w:pPr>
      <w:r>
        <w:rPr>
          <w:rFonts w:hint="eastAsia" w:ascii="宋体" w:hAnsi="宋体"/>
          <w:color w:val="000000"/>
          <w:sz w:val="24"/>
        </w:rPr>
        <w:t>依照《中华人民共和国合同法》《中华人民共和国建筑法》及其他有关法律、行政法规，遵循平等、自愿、公平和诚实守信的原则，双方就本建设工程施工事项协商一致，订立本合同。</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一、工程概况</w:t>
      </w:r>
    </w:p>
    <w:p>
      <w:pPr>
        <w:widowControl/>
        <w:spacing w:line="360" w:lineRule="auto"/>
        <w:ind w:left="1680" w:hanging="1680" w:hangingChars="700"/>
        <w:rPr>
          <w:rFonts w:ascii="宋体" w:hAnsi="宋体"/>
          <w:color w:val="000000"/>
          <w:sz w:val="24"/>
        </w:rPr>
      </w:pPr>
      <w:r>
        <w:rPr>
          <w:rFonts w:hint="eastAsia" w:ascii="宋体" w:hAnsi="宋体"/>
          <w:color w:val="000000"/>
          <w:sz w:val="24"/>
        </w:rPr>
        <w:t>工程名称：</w:t>
      </w:r>
    </w:p>
    <w:p>
      <w:pPr>
        <w:spacing w:line="460" w:lineRule="exact"/>
        <w:rPr>
          <w:rFonts w:ascii="宋体" w:hAnsi="宋体"/>
          <w:color w:val="000000"/>
          <w:sz w:val="24"/>
        </w:rPr>
      </w:pPr>
      <w:r>
        <w:rPr>
          <w:rFonts w:hint="eastAsia" w:ascii="宋体" w:hAnsi="宋体"/>
          <w:color w:val="000000"/>
          <w:sz w:val="24"/>
        </w:rPr>
        <w:t>工程地址：</w:t>
      </w:r>
    </w:p>
    <w:p>
      <w:pPr>
        <w:widowControl/>
        <w:spacing w:line="460" w:lineRule="exact"/>
        <w:rPr>
          <w:rFonts w:ascii="宋体" w:hAnsi="宋体"/>
          <w:color w:val="000000"/>
          <w:sz w:val="24"/>
        </w:rPr>
      </w:pPr>
      <w:r>
        <w:rPr>
          <w:rFonts w:hint="eastAsia" w:ascii="宋体" w:hAnsi="宋体"/>
          <w:color w:val="000000"/>
          <w:sz w:val="24"/>
        </w:rPr>
        <w:t>工程内容：</w:t>
      </w:r>
      <w:r>
        <w:rPr>
          <w:rFonts w:hint="eastAsia" w:ascii="宋体" w:hAnsi="宋体"/>
          <w:color w:val="000000"/>
          <w:sz w:val="24"/>
          <w:u w:val="single"/>
        </w:rPr>
        <w:t xml:space="preserve">  详见工程量清单</w:t>
      </w:r>
    </w:p>
    <w:p>
      <w:pPr>
        <w:spacing w:line="460" w:lineRule="exact"/>
        <w:rPr>
          <w:rFonts w:ascii="宋体" w:hAnsi="宋体"/>
          <w:color w:val="000000"/>
          <w:sz w:val="24"/>
        </w:rPr>
      </w:pPr>
      <w:r>
        <w:rPr>
          <w:rFonts w:hint="eastAsia" w:ascii="宋体" w:hAnsi="宋体"/>
          <w:color w:val="000000"/>
          <w:sz w:val="24"/>
        </w:rPr>
        <w:t>采购项目编号：</w:t>
      </w:r>
    </w:p>
    <w:p>
      <w:pPr>
        <w:widowControl/>
        <w:spacing w:line="460" w:lineRule="exact"/>
        <w:rPr>
          <w:rFonts w:ascii="宋体" w:hAnsi="宋体"/>
          <w:color w:val="000000"/>
          <w:sz w:val="24"/>
        </w:rPr>
      </w:pPr>
      <w:r>
        <w:rPr>
          <w:rFonts w:hint="eastAsia" w:ascii="宋体" w:hAnsi="宋体"/>
          <w:color w:val="000000"/>
          <w:sz w:val="24"/>
        </w:rPr>
        <w:t>资金来源：</w:t>
      </w:r>
      <w:r>
        <w:rPr>
          <w:rFonts w:hint="eastAsia" w:ascii="宋体" w:hAnsi="宋体"/>
          <w:color w:val="000000"/>
          <w:sz w:val="24"/>
          <w:u w:val="single"/>
        </w:rPr>
        <w:t xml:space="preserve">     财政拨款、学校自筹   </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二、工程承包范围</w:t>
      </w:r>
    </w:p>
    <w:p>
      <w:pPr>
        <w:widowControl/>
        <w:spacing w:line="460" w:lineRule="exact"/>
        <w:ind w:firstLine="480" w:firstLineChars="200"/>
        <w:rPr>
          <w:rFonts w:ascii="宋体" w:hAnsi="宋体"/>
          <w:color w:val="FF0000"/>
          <w:sz w:val="24"/>
          <w:u w:val="single"/>
        </w:rPr>
      </w:pPr>
      <w:r>
        <w:rPr>
          <w:rFonts w:hint="eastAsia" w:ascii="宋体" w:hAnsi="宋体"/>
          <w:color w:val="000000"/>
          <w:sz w:val="24"/>
        </w:rPr>
        <w:t>承包范围：</w:t>
      </w:r>
    </w:p>
    <w:p>
      <w:pPr>
        <w:widowControl/>
        <w:spacing w:line="460" w:lineRule="exact"/>
        <w:ind w:firstLine="480" w:firstLineChars="200"/>
        <w:rPr>
          <w:rFonts w:ascii="宋体" w:hAnsi="宋体"/>
          <w:b/>
          <w:sz w:val="24"/>
        </w:rPr>
      </w:pPr>
      <w:r>
        <w:rPr>
          <w:rFonts w:hint="eastAsia" w:ascii="宋体" w:hAnsi="宋体"/>
          <w:color w:val="000000"/>
          <w:sz w:val="24"/>
          <w:u w:val="single"/>
        </w:rPr>
        <w:t>校门</w:t>
      </w:r>
      <w:r>
        <w:rPr>
          <w:rFonts w:hint="eastAsia" w:ascii="宋体" w:hAnsi="宋体"/>
          <w:sz w:val="24"/>
          <w:u w:val="single"/>
        </w:rPr>
        <w:t>改造项目反招标文件中所涉及的所有内容，并确保本项目施工所涉及的安全、质量、工期及造价控制。</w:t>
      </w:r>
    </w:p>
    <w:p>
      <w:pPr>
        <w:widowControl/>
        <w:spacing w:line="460" w:lineRule="exact"/>
        <w:ind w:firstLine="482" w:firstLineChars="200"/>
        <w:rPr>
          <w:rFonts w:ascii="宋体" w:hAnsi="宋体"/>
          <w:b/>
          <w:sz w:val="24"/>
        </w:rPr>
      </w:pP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三、合同工期</w:t>
      </w:r>
    </w:p>
    <w:p>
      <w:pPr>
        <w:adjustRightInd w:val="0"/>
        <w:snapToGrid w:val="0"/>
        <w:spacing w:line="460" w:lineRule="exact"/>
        <w:ind w:firstLine="528" w:firstLineChars="200"/>
        <w:rPr>
          <w:rFonts w:ascii="宋体" w:hAnsi="宋体"/>
          <w:color w:val="000000"/>
          <w:spacing w:val="12"/>
          <w:kern w:val="0"/>
          <w:sz w:val="24"/>
        </w:rPr>
      </w:pPr>
      <w:r>
        <w:rPr>
          <w:rFonts w:hint="eastAsia" w:ascii="宋体" w:hAnsi="宋体"/>
          <w:color w:val="000000"/>
          <w:spacing w:val="12"/>
          <w:kern w:val="0"/>
          <w:sz w:val="24"/>
        </w:rPr>
        <w:t>开工日期：2020年  月  日（开工时间以《开工令》为准）</w:t>
      </w:r>
    </w:p>
    <w:p>
      <w:pPr>
        <w:adjustRightInd w:val="0"/>
        <w:snapToGrid w:val="0"/>
        <w:spacing w:line="460" w:lineRule="exact"/>
        <w:ind w:firstLine="528" w:firstLineChars="200"/>
        <w:rPr>
          <w:rFonts w:ascii="宋体" w:hAnsi="宋体"/>
          <w:color w:val="000000"/>
          <w:spacing w:val="12"/>
          <w:kern w:val="0"/>
          <w:sz w:val="24"/>
        </w:rPr>
      </w:pPr>
      <w:r>
        <w:rPr>
          <w:rFonts w:hint="eastAsia" w:ascii="宋体" w:hAnsi="宋体"/>
          <w:color w:val="000000"/>
          <w:spacing w:val="12"/>
          <w:kern w:val="0"/>
          <w:sz w:val="24"/>
        </w:rPr>
        <w:t>竣工日期：2020年  月  日</w:t>
      </w:r>
    </w:p>
    <w:p>
      <w:pPr>
        <w:adjustRightInd w:val="0"/>
        <w:snapToGrid w:val="0"/>
        <w:spacing w:line="460" w:lineRule="exact"/>
        <w:ind w:firstLine="528" w:firstLineChars="200"/>
        <w:rPr>
          <w:rFonts w:ascii="宋体" w:hAnsi="宋体"/>
          <w:color w:val="000000"/>
          <w:spacing w:val="12"/>
          <w:kern w:val="0"/>
          <w:sz w:val="24"/>
        </w:rPr>
      </w:pPr>
      <w:r>
        <w:rPr>
          <w:rFonts w:hint="eastAsia" w:ascii="宋体" w:hAnsi="宋体"/>
          <w:color w:val="000000"/>
          <w:spacing w:val="12"/>
          <w:kern w:val="0"/>
          <w:sz w:val="24"/>
        </w:rPr>
        <w:t>合同工期总日历天数：日历天</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四、质量标准</w:t>
      </w:r>
    </w:p>
    <w:p>
      <w:pPr>
        <w:spacing w:line="460" w:lineRule="exact"/>
        <w:ind w:firstLine="480" w:firstLineChars="200"/>
        <w:rPr>
          <w:rFonts w:ascii="宋体" w:hAnsi="宋体"/>
          <w:color w:val="000000"/>
          <w:sz w:val="24"/>
          <w:u w:val="single"/>
        </w:rPr>
      </w:pPr>
      <w:r>
        <w:rPr>
          <w:rFonts w:hint="eastAsia" w:ascii="宋体" w:hAnsi="宋体"/>
          <w:color w:val="000000"/>
          <w:sz w:val="24"/>
        </w:rPr>
        <w:t>工程质量标准：</w:t>
      </w:r>
      <w:r>
        <w:rPr>
          <w:rFonts w:hint="eastAsia" w:ascii="宋体" w:hAnsi="宋体"/>
          <w:color w:val="000000"/>
          <w:sz w:val="24"/>
          <w:u w:val="single"/>
        </w:rPr>
        <w:t xml:space="preserve"> 达到国家现行验收合格标准。</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五、合同价款</w:t>
      </w:r>
    </w:p>
    <w:p>
      <w:pPr>
        <w:widowControl/>
        <w:tabs>
          <w:tab w:val="left" w:pos="6804"/>
        </w:tabs>
        <w:spacing w:line="460" w:lineRule="exact"/>
        <w:ind w:left="2215" w:leftChars="228" w:hanging="1440" w:hangingChars="600"/>
        <w:rPr>
          <w:rFonts w:ascii="宋体" w:hAnsi="宋体"/>
          <w:color w:val="000000"/>
          <w:sz w:val="24"/>
        </w:rPr>
      </w:pPr>
      <w:r>
        <w:rPr>
          <w:rFonts w:hint="eastAsia" w:ascii="宋体" w:hAnsi="宋体"/>
          <w:color w:val="000000"/>
          <w:sz w:val="24"/>
        </w:rPr>
        <w:t>合同金额（小写）：</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kern w:val="0"/>
          <w:sz w:val="24"/>
          <w:u w:val="single"/>
        </w:rPr>
        <w:t xml:space="preserve"> </w:t>
      </w:r>
      <w:r>
        <w:rPr>
          <w:rFonts w:hint="eastAsia" w:ascii="宋体" w:hAnsi="宋体"/>
          <w:color w:val="000000"/>
          <w:sz w:val="24"/>
        </w:rPr>
        <w:t>元(其中含安全文明施工费    元，规费   元，暂列         元)</w:t>
      </w:r>
    </w:p>
    <w:p>
      <w:pPr>
        <w:widowControl/>
        <w:tabs>
          <w:tab w:val="left" w:pos="6804"/>
        </w:tabs>
        <w:spacing w:line="460" w:lineRule="exact"/>
        <w:ind w:firstLine="480" w:firstLineChars="200"/>
        <w:rPr>
          <w:rFonts w:ascii="宋体" w:hAnsi="宋体"/>
          <w:color w:val="000000"/>
          <w:sz w:val="24"/>
        </w:rPr>
      </w:pPr>
      <w:r>
        <w:rPr>
          <w:rFonts w:hint="eastAsia" w:ascii="宋体" w:hAnsi="宋体"/>
          <w:color w:val="000000"/>
          <w:sz w:val="24"/>
        </w:rPr>
        <w:t>金额（大写）：</w:t>
      </w:r>
      <w:r>
        <w:rPr>
          <w:rFonts w:hint="eastAsia" w:ascii="宋体" w:hAnsi="宋体"/>
          <w:color w:val="000000"/>
          <w:kern w:val="0"/>
          <w:sz w:val="24"/>
        </w:rPr>
        <w:t>。</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六、组成合同的文件及解释顺序</w:t>
      </w:r>
    </w:p>
    <w:p>
      <w:pPr>
        <w:spacing w:line="460" w:lineRule="exact"/>
        <w:ind w:firstLine="480" w:firstLineChars="200"/>
        <w:rPr>
          <w:rFonts w:ascii="宋体" w:hAnsi="宋体"/>
          <w:color w:val="000000"/>
          <w:sz w:val="24"/>
        </w:rPr>
      </w:pPr>
      <w:r>
        <w:rPr>
          <w:rFonts w:hint="eastAsia" w:ascii="宋体" w:hAnsi="宋体"/>
          <w:color w:val="000000"/>
          <w:sz w:val="24"/>
        </w:rPr>
        <w:t>1.招标文件；</w:t>
      </w:r>
    </w:p>
    <w:p>
      <w:pPr>
        <w:spacing w:line="460" w:lineRule="exact"/>
        <w:rPr>
          <w:rFonts w:ascii="宋体" w:hAnsi="宋体"/>
          <w:color w:val="000000"/>
          <w:sz w:val="24"/>
        </w:rPr>
      </w:pPr>
      <w:r>
        <w:rPr>
          <w:rFonts w:hint="eastAsia" w:ascii="宋体" w:hAnsi="宋体"/>
          <w:color w:val="000000"/>
          <w:sz w:val="24"/>
        </w:rPr>
        <w:t xml:space="preserve">    2.本施工合同协议书；</w:t>
      </w:r>
    </w:p>
    <w:p>
      <w:pPr>
        <w:spacing w:line="460" w:lineRule="exact"/>
        <w:rPr>
          <w:rFonts w:ascii="宋体" w:hAnsi="宋体"/>
          <w:color w:val="000000"/>
          <w:sz w:val="24"/>
        </w:rPr>
      </w:pPr>
      <w:r>
        <w:rPr>
          <w:rFonts w:hint="eastAsia" w:ascii="宋体" w:hAnsi="宋体"/>
          <w:color w:val="000000"/>
          <w:sz w:val="24"/>
        </w:rPr>
        <w:t xml:space="preserve">    3.成交通知书；</w:t>
      </w:r>
    </w:p>
    <w:p>
      <w:pPr>
        <w:spacing w:line="460" w:lineRule="exact"/>
        <w:rPr>
          <w:rFonts w:ascii="宋体" w:hAnsi="宋体"/>
          <w:color w:val="000000"/>
          <w:sz w:val="24"/>
        </w:rPr>
      </w:pPr>
      <w:r>
        <w:rPr>
          <w:rFonts w:hint="eastAsia" w:ascii="宋体" w:hAnsi="宋体"/>
          <w:color w:val="000000"/>
          <w:sz w:val="24"/>
        </w:rPr>
        <w:t xml:space="preserve">    4.经评标确认的已标价的工程量清单；</w:t>
      </w:r>
    </w:p>
    <w:p>
      <w:pPr>
        <w:spacing w:line="460" w:lineRule="exact"/>
        <w:rPr>
          <w:rFonts w:ascii="宋体" w:hAnsi="宋体"/>
          <w:color w:val="000000"/>
          <w:sz w:val="24"/>
        </w:rPr>
      </w:pPr>
      <w:r>
        <w:rPr>
          <w:rFonts w:hint="eastAsia" w:ascii="宋体" w:hAnsi="宋体"/>
          <w:color w:val="000000"/>
          <w:sz w:val="24"/>
        </w:rPr>
        <w:t xml:space="preserve">    5.专用合同条款；</w:t>
      </w:r>
    </w:p>
    <w:p>
      <w:pPr>
        <w:spacing w:line="460" w:lineRule="exact"/>
        <w:rPr>
          <w:rFonts w:ascii="宋体" w:hAnsi="宋体"/>
          <w:color w:val="000000"/>
          <w:sz w:val="24"/>
        </w:rPr>
      </w:pPr>
      <w:r>
        <w:rPr>
          <w:rFonts w:hint="eastAsia" w:ascii="宋体" w:hAnsi="宋体"/>
          <w:color w:val="000000"/>
          <w:sz w:val="24"/>
        </w:rPr>
        <w:t xml:space="preserve">    6.通用合同条款；</w:t>
      </w:r>
    </w:p>
    <w:p>
      <w:pPr>
        <w:spacing w:line="460" w:lineRule="exact"/>
        <w:rPr>
          <w:rFonts w:ascii="宋体" w:hAnsi="宋体"/>
          <w:color w:val="000000"/>
          <w:sz w:val="24"/>
        </w:rPr>
      </w:pPr>
      <w:r>
        <w:rPr>
          <w:rFonts w:hint="eastAsia" w:ascii="宋体" w:hAnsi="宋体"/>
          <w:color w:val="000000"/>
          <w:sz w:val="24"/>
        </w:rPr>
        <w:t xml:space="preserve">    7.施工图、标准规范和相关技术文件等；</w:t>
      </w:r>
    </w:p>
    <w:p>
      <w:pPr>
        <w:spacing w:line="460" w:lineRule="exact"/>
        <w:rPr>
          <w:rFonts w:ascii="宋体" w:hAnsi="宋体"/>
          <w:color w:val="000000"/>
          <w:sz w:val="24"/>
        </w:rPr>
      </w:pPr>
      <w:r>
        <w:rPr>
          <w:rFonts w:hint="eastAsia" w:ascii="宋体" w:hAnsi="宋体"/>
          <w:color w:val="000000"/>
          <w:sz w:val="24"/>
        </w:rPr>
        <w:t xml:space="preserve">    8.乙方承诺函的相关内容；</w:t>
      </w:r>
    </w:p>
    <w:p>
      <w:pPr>
        <w:spacing w:line="460" w:lineRule="exact"/>
        <w:ind w:firstLine="480"/>
        <w:rPr>
          <w:rFonts w:ascii="宋体" w:hAnsi="宋体"/>
          <w:color w:val="000000"/>
          <w:sz w:val="24"/>
        </w:rPr>
      </w:pPr>
      <w:r>
        <w:rPr>
          <w:rFonts w:hint="eastAsia" w:ascii="宋体" w:hAnsi="宋体"/>
          <w:color w:val="000000"/>
          <w:sz w:val="24"/>
        </w:rPr>
        <w:t>9.经双方确认进入合同的其它文件。</w:t>
      </w:r>
    </w:p>
    <w:p>
      <w:pPr>
        <w:spacing w:line="460" w:lineRule="exact"/>
        <w:ind w:firstLine="480"/>
        <w:rPr>
          <w:rFonts w:ascii="宋体" w:hAnsi="宋体"/>
          <w:color w:val="000000"/>
          <w:sz w:val="24"/>
        </w:rPr>
      </w:pPr>
      <w:r>
        <w:rPr>
          <w:rFonts w:hint="eastAsia" w:ascii="宋体" w:hAnsi="宋体"/>
          <w:color w:val="000000"/>
          <w:sz w:val="24"/>
        </w:rPr>
        <w:t>双方有关工程的洽商、变更等书面协议或文件视为本合同的组成部分。</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七、项目款支付及结算</w:t>
      </w:r>
    </w:p>
    <w:p>
      <w:pPr>
        <w:spacing w:line="460" w:lineRule="exact"/>
        <w:rPr>
          <w:rFonts w:ascii="宋体" w:hAnsi="宋体"/>
          <w:color w:val="000000"/>
          <w:sz w:val="24"/>
        </w:rPr>
      </w:pPr>
      <w:r>
        <w:rPr>
          <w:rFonts w:hint="eastAsia" w:ascii="宋体" w:hAnsi="宋体"/>
          <w:color w:val="000000"/>
          <w:sz w:val="24"/>
        </w:rPr>
        <w:t xml:space="preserve">    </w:t>
      </w:r>
      <w:r>
        <w:rPr>
          <w:rFonts w:hint="eastAsia" w:ascii="宋体" w:hAnsi="宋体" w:cs="Calibri"/>
          <w:color w:val="000000"/>
          <w:kern w:val="1"/>
          <w:szCs w:val="22"/>
        </w:rPr>
        <w:t xml:space="preserve"> </w:t>
      </w:r>
      <w:r>
        <w:rPr>
          <w:rFonts w:hint="eastAsia" w:ascii="宋体" w:hAnsi="宋体"/>
          <w:color w:val="000000"/>
          <w:sz w:val="24"/>
        </w:rPr>
        <w:t>1.工程预付款：合同生效后经乙方提出申请并提供收据，甲方确认后7个日历天内预付合同价款的20%，即</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 xml:space="preserve">元。 </w:t>
      </w:r>
    </w:p>
    <w:p>
      <w:pPr>
        <w:shd w:val="clear" w:color="auto" w:fill="FFFFFF"/>
        <w:adjustRightInd w:val="0"/>
        <w:snapToGrid w:val="0"/>
        <w:spacing w:line="460" w:lineRule="exact"/>
        <w:ind w:firstLine="480" w:firstLineChars="200"/>
        <w:rPr>
          <w:rFonts w:ascii="宋体" w:hAnsi="宋体"/>
          <w:color w:val="000000"/>
          <w:kern w:val="0"/>
          <w:sz w:val="24"/>
        </w:rPr>
      </w:pPr>
      <w:r>
        <w:rPr>
          <w:rFonts w:hint="eastAsia" w:ascii="宋体" w:hAnsi="宋体"/>
          <w:color w:val="000000"/>
          <w:sz w:val="24"/>
        </w:rPr>
        <w:t>2.工程进度款：</w:t>
      </w:r>
      <w:r>
        <w:rPr>
          <w:rFonts w:hint="eastAsia" w:ascii="宋体" w:hAnsi="宋体"/>
          <w:color w:val="000000"/>
          <w:kern w:val="0"/>
          <w:sz w:val="24"/>
        </w:rPr>
        <w:t>乙方按月提出进度计划和完成工程量，由甲方现场代表核实确认后10个日历天内，按月完成工程量的80%支付进度款；第一次支付进度款时扣除全额预付款</w:t>
      </w:r>
      <w:r>
        <w:rPr>
          <w:rFonts w:hint="eastAsia" w:ascii="宋体" w:hAnsi="宋体"/>
          <w:color w:val="000000"/>
          <w:kern w:val="0"/>
          <w:szCs w:val="22"/>
        </w:rPr>
        <w:t>。</w:t>
      </w:r>
    </w:p>
    <w:p>
      <w:pPr>
        <w:spacing w:line="460" w:lineRule="exact"/>
        <w:ind w:firstLine="480" w:firstLineChars="200"/>
        <w:rPr>
          <w:rFonts w:ascii="宋体" w:hAnsi="宋体"/>
          <w:sz w:val="24"/>
        </w:rPr>
      </w:pPr>
      <w:r>
        <w:rPr>
          <w:rFonts w:hint="eastAsia" w:ascii="宋体" w:hAnsi="宋体"/>
          <w:sz w:val="24"/>
        </w:rPr>
        <w:t>3.工程项目全部完工由甲方组织初步竣工验收合格后，乙方提供完善的竣工资料，由甲方在</w:t>
      </w:r>
      <w:r>
        <w:rPr>
          <w:rFonts w:hint="eastAsia" w:ascii="宋体" w:hAnsi="宋体"/>
          <w:kern w:val="0"/>
          <w:sz w:val="24"/>
        </w:rPr>
        <w:t>10个日历天内</w:t>
      </w:r>
      <w:r>
        <w:rPr>
          <w:rFonts w:hint="eastAsia" w:ascii="宋体" w:hAnsi="宋体"/>
          <w:sz w:val="24"/>
        </w:rPr>
        <w:t>组织对工程进行结算，</w:t>
      </w:r>
      <w:r>
        <w:rPr>
          <w:rFonts w:hint="eastAsia" w:ascii="宋体" w:hAnsi="宋体"/>
          <w:kern w:val="0"/>
          <w:sz w:val="24"/>
        </w:rPr>
        <w:t>工程</w:t>
      </w:r>
      <w:r>
        <w:rPr>
          <w:rFonts w:hint="eastAsia" w:ascii="宋体" w:hAnsi="宋体"/>
          <w:sz w:val="24"/>
        </w:rPr>
        <w:t>结算价按乙方的工程量清单价计算，确定工程竣工结算价并由</w:t>
      </w:r>
      <w:r>
        <w:rPr>
          <w:rFonts w:hint="eastAsia" w:ascii="宋体" w:hAnsi="宋体"/>
          <w:kern w:val="0"/>
          <w:sz w:val="24"/>
        </w:rPr>
        <w:t>乙方提供结算价的</w:t>
      </w:r>
      <w:r>
        <w:rPr>
          <w:rFonts w:hint="eastAsia" w:ascii="宋体" w:hAnsi="宋体"/>
          <w:sz w:val="24"/>
        </w:rPr>
        <w:t>正式发票后7个日历天内，支付至合同结算总价款的100%。</w:t>
      </w:r>
    </w:p>
    <w:p>
      <w:pPr>
        <w:spacing w:line="460" w:lineRule="exact"/>
        <w:ind w:firstLine="480" w:firstLineChars="200"/>
        <w:rPr>
          <w:rFonts w:ascii="宋体" w:hAnsi="宋体"/>
          <w:color w:val="000000"/>
          <w:sz w:val="24"/>
        </w:rPr>
      </w:pPr>
      <w:r>
        <w:rPr>
          <w:rFonts w:hint="eastAsia" w:ascii="宋体" w:hAnsi="宋体"/>
          <w:color w:val="000000"/>
          <w:sz w:val="24"/>
        </w:rPr>
        <w:t>4.乙方向甲方承诺按照合同约定施工、竣工并在质量保修期内承担工程质量保修责任。工程竣工验收合格并交付甲方后，乙方的履约保证金合同总价</w:t>
      </w:r>
      <w:r>
        <w:rPr>
          <w:rFonts w:ascii="宋体" w:hAnsi="宋体"/>
          <w:color w:val="000000"/>
          <w:sz w:val="24"/>
        </w:rPr>
        <w:t>5%</w:t>
      </w:r>
      <w:r>
        <w:rPr>
          <w:rFonts w:hint="eastAsia" w:ascii="宋体" w:hAnsi="宋体"/>
          <w:color w:val="000000"/>
          <w:kern w:val="1"/>
          <w:sz w:val="24"/>
        </w:rPr>
        <w:t>（¥       元）</w:t>
      </w:r>
      <w:r>
        <w:rPr>
          <w:rFonts w:hint="eastAsia" w:ascii="宋体" w:hAnsi="宋体"/>
          <w:color w:val="000000"/>
          <w:sz w:val="24"/>
        </w:rPr>
        <w:t>自动转为质保金。本工程质量保证期为2年，</w:t>
      </w:r>
      <w:r>
        <w:rPr>
          <w:rFonts w:ascii="宋体" w:hAnsi="宋体"/>
          <w:color w:val="000000"/>
          <w:sz w:val="24"/>
        </w:rPr>
        <w:t>质保金在质保满</w:t>
      </w:r>
      <w:r>
        <w:rPr>
          <w:rFonts w:hint="eastAsia" w:ascii="宋体" w:hAnsi="宋体"/>
          <w:color w:val="000000"/>
          <w:sz w:val="24"/>
        </w:rPr>
        <w:t>1年后且无任何质量问题的7个日历天内由甲方无息退还。</w:t>
      </w:r>
      <w:r>
        <w:rPr>
          <w:rFonts w:ascii="宋体" w:hAnsi="宋体"/>
          <w:color w:val="000000"/>
          <w:sz w:val="24"/>
        </w:rPr>
        <w:t>若质保</w:t>
      </w:r>
      <w:r>
        <w:rPr>
          <w:rFonts w:hint="eastAsia" w:ascii="宋体" w:hAnsi="宋体"/>
          <w:color w:val="000000"/>
          <w:sz w:val="24"/>
        </w:rPr>
        <w:t>期内发生质量问题均应免费修复，则实施相关修复或补救所发生的一切费用由乙方全额承担。乙方未依约履行保修义务的，甲方有权委托他方修复，由此产生的全部费用和损失由乙方承担，甲方有权单方直接从质保金中扣除，不足以支付的，乙方还应另行承担。</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八、本协议书中有关词语含义与本合同《通用条款》中的定义相同。</w:t>
      </w:r>
    </w:p>
    <w:p>
      <w:pPr>
        <w:spacing w:line="460" w:lineRule="exact"/>
        <w:ind w:firstLine="480" w:firstLineChars="200"/>
        <w:rPr>
          <w:rFonts w:ascii="黑体" w:hAnsi="黑体" w:eastAsia="黑体"/>
          <w:color w:val="000000"/>
          <w:kern w:val="0"/>
          <w:sz w:val="24"/>
        </w:rPr>
      </w:pPr>
      <w:r>
        <w:rPr>
          <w:rFonts w:hint="eastAsia" w:ascii="黑体" w:hAnsi="黑体" w:eastAsia="黑体"/>
          <w:color w:val="000000"/>
          <w:sz w:val="24"/>
        </w:rPr>
        <w:t>九、</w:t>
      </w:r>
      <w:r>
        <w:rPr>
          <w:rFonts w:hint="eastAsia" w:ascii="黑体" w:hAnsi="黑体" w:eastAsia="黑体"/>
          <w:color w:val="000000"/>
          <w:kern w:val="0"/>
          <w:sz w:val="24"/>
        </w:rPr>
        <w:t>本合同一式陆份，采购人肆份，供应商贰份，具有同等法律效力。</w:t>
      </w:r>
    </w:p>
    <w:p>
      <w:pPr>
        <w:spacing w:line="460" w:lineRule="exact"/>
        <w:ind w:firstLine="480" w:firstLineChars="200"/>
        <w:rPr>
          <w:rFonts w:ascii="黑体" w:hAnsi="黑体" w:eastAsia="黑体"/>
          <w:color w:val="000000"/>
          <w:kern w:val="0"/>
          <w:sz w:val="24"/>
        </w:rPr>
      </w:pPr>
      <w:r>
        <w:rPr>
          <w:rFonts w:hint="eastAsia" w:ascii="黑体" w:hAnsi="黑体" w:eastAsia="黑体"/>
          <w:color w:val="000000"/>
          <w:kern w:val="0"/>
          <w:sz w:val="24"/>
        </w:rPr>
        <w:t>十、本工程《安全生产合同》《廉政合同》《工程质量保修书》，由甲乙双方共同签署并遵守，作为本施工合同附件，其有效期限至保修期满。</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十一、合同生效</w:t>
      </w:r>
    </w:p>
    <w:p>
      <w:pPr>
        <w:widowControl/>
        <w:spacing w:line="460" w:lineRule="exact"/>
        <w:ind w:left="425" w:firstLine="120" w:firstLineChars="50"/>
        <w:rPr>
          <w:rFonts w:ascii="宋体" w:hAnsi="宋体"/>
          <w:color w:val="000000"/>
          <w:sz w:val="24"/>
        </w:rPr>
      </w:pPr>
      <w:r>
        <w:rPr>
          <w:rFonts w:hint="eastAsia" w:ascii="宋体" w:hAnsi="宋体"/>
          <w:color w:val="000000"/>
          <w:sz w:val="24"/>
        </w:rPr>
        <w:t>合同订立时间：2020年  月  日</w:t>
      </w:r>
    </w:p>
    <w:p>
      <w:pPr>
        <w:widowControl/>
        <w:spacing w:line="460" w:lineRule="exact"/>
        <w:ind w:left="425" w:firstLine="120" w:firstLineChars="50"/>
        <w:rPr>
          <w:rFonts w:ascii="宋体" w:hAnsi="宋体"/>
          <w:color w:val="000000"/>
          <w:sz w:val="24"/>
        </w:rPr>
      </w:pPr>
      <w:r>
        <w:rPr>
          <w:rFonts w:hint="eastAsia" w:ascii="宋体" w:hAnsi="宋体"/>
          <w:color w:val="000000"/>
          <w:sz w:val="24"/>
        </w:rPr>
        <w:t>合同订立地点：成都市郫都区安德街道彭温路399号</w:t>
      </w:r>
    </w:p>
    <w:p>
      <w:pPr>
        <w:widowControl/>
        <w:spacing w:line="460" w:lineRule="exact"/>
        <w:ind w:firstLine="480" w:firstLineChars="200"/>
        <w:rPr>
          <w:rFonts w:ascii="宋体" w:hAnsi="宋体"/>
          <w:color w:val="000000"/>
          <w:sz w:val="24"/>
        </w:rPr>
      </w:pPr>
      <w:r>
        <w:rPr>
          <w:rFonts w:hint="eastAsia" w:ascii="宋体" w:hAnsi="宋体"/>
          <w:color w:val="000000"/>
          <w:sz w:val="24"/>
        </w:rPr>
        <w:t xml:space="preserve">本合同双方约定 </w:t>
      </w:r>
      <w:r>
        <w:rPr>
          <w:rFonts w:hint="eastAsia" w:ascii="宋体" w:hAnsi="宋体"/>
          <w:color w:val="000000"/>
          <w:sz w:val="24"/>
          <w:u w:val="single"/>
        </w:rPr>
        <w:t>经甲方、乙方签字、盖章且甲方在规定的时间内收到乙方提交的履约保证金</w:t>
      </w:r>
      <w:r>
        <w:rPr>
          <w:rFonts w:hint="eastAsia" w:ascii="宋体" w:hAnsi="宋体"/>
          <w:color w:val="000000"/>
          <w:sz w:val="24"/>
        </w:rPr>
        <w:t>后生效。</w:t>
      </w:r>
    </w:p>
    <w:p>
      <w:pPr>
        <w:spacing w:line="460" w:lineRule="exact"/>
        <w:rPr>
          <w:rFonts w:cs="Calibri"/>
          <w:color w:val="000000"/>
          <w:kern w:val="1"/>
          <w:szCs w:val="22"/>
        </w:rPr>
      </w:pPr>
    </w:p>
    <w:p>
      <w:pPr>
        <w:spacing w:line="460" w:lineRule="exact"/>
        <w:rPr>
          <w:rFonts w:ascii="宋体" w:hAnsi="宋体"/>
          <w:color w:val="000000"/>
          <w:kern w:val="0"/>
          <w:sz w:val="24"/>
        </w:rPr>
      </w:pPr>
      <w:r>
        <w:rPr>
          <w:rFonts w:hint="eastAsia" w:ascii="宋体" w:hAnsi="宋体"/>
          <w:color w:val="000000"/>
          <w:kern w:val="0"/>
          <w:sz w:val="24"/>
        </w:rPr>
        <w:t>采购人：四川铁道职业学院              供应商：</w:t>
      </w:r>
    </w:p>
    <w:p>
      <w:pPr>
        <w:spacing w:line="460" w:lineRule="exact"/>
        <w:rPr>
          <w:rFonts w:ascii="宋体" w:hAnsi="宋体"/>
          <w:color w:val="000000"/>
          <w:kern w:val="0"/>
          <w:sz w:val="24"/>
        </w:rPr>
      </w:pPr>
      <w:r>
        <w:rPr>
          <w:rFonts w:hint="eastAsia" w:ascii="宋体" w:hAnsi="宋体"/>
          <w:color w:val="000000"/>
          <w:kern w:val="0"/>
          <w:sz w:val="24"/>
        </w:rPr>
        <w:t>法定代表人：                          法定代表人：</w:t>
      </w:r>
    </w:p>
    <w:p>
      <w:pPr>
        <w:spacing w:line="460" w:lineRule="exact"/>
        <w:rPr>
          <w:rFonts w:ascii="宋体" w:hAnsi="宋体"/>
          <w:color w:val="000000"/>
          <w:kern w:val="0"/>
          <w:sz w:val="24"/>
        </w:rPr>
      </w:pPr>
      <w:r>
        <w:rPr>
          <w:rFonts w:hint="eastAsia" w:ascii="宋体" w:hAnsi="宋体"/>
          <w:color w:val="000000"/>
          <w:kern w:val="0"/>
          <w:sz w:val="24"/>
        </w:rPr>
        <w:t>授权代表：                            授权代表：</w:t>
      </w:r>
    </w:p>
    <w:p>
      <w:pPr>
        <w:spacing w:line="360" w:lineRule="auto"/>
        <w:ind w:left="4560" w:hanging="4560" w:hangingChars="1900"/>
        <w:jc w:val="left"/>
        <w:rPr>
          <w:rFonts w:ascii="宋体" w:hAnsi="宋体"/>
          <w:color w:val="000000"/>
          <w:kern w:val="0"/>
          <w:sz w:val="24"/>
        </w:rPr>
      </w:pPr>
      <w:r>
        <w:rPr>
          <w:rFonts w:hint="eastAsia" w:ascii="宋体" w:hAnsi="宋体"/>
          <w:color w:val="000000"/>
          <w:kern w:val="0"/>
          <w:sz w:val="24"/>
        </w:rPr>
        <w:t>地址：</w:t>
      </w:r>
      <w:r>
        <w:rPr>
          <w:rFonts w:hint="eastAsia" w:ascii="宋体" w:hAnsi="宋体"/>
          <w:color w:val="000000"/>
          <w:sz w:val="24"/>
        </w:rPr>
        <w:t xml:space="preserve">成都市郫都区安德街道            </w:t>
      </w:r>
      <w:r>
        <w:rPr>
          <w:rFonts w:hint="eastAsia" w:ascii="宋体" w:hAnsi="宋体"/>
          <w:color w:val="000000"/>
          <w:kern w:val="0"/>
          <w:sz w:val="24"/>
        </w:rPr>
        <w:t xml:space="preserve">地址： </w:t>
      </w:r>
    </w:p>
    <w:p>
      <w:pPr>
        <w:spacing w:line="360" w:lineRule="auto"/>
        <w:ind w:left="4560" w:hanging="4560" w:hangingChars="1900"/>
        <w:jc w:val="left"/>
        <w:rPr>
          <w:rFonts w:ascii="宋体" w:hAnsi="宋体"/>
          <w:color w:val="000000"/>
          <w:kern w:val="0"/>
          <w:sz w:val="24"/>
        </w:rPr>
      </w:pPr>
      <w:r>
        <w:rPr>
          <w:rFonts w:hint="eastAsia" w:ascii="宋体" w:hAnsi="宋体"/>
          <w:color w:val="000000"/>
          <w:kern w:val="0"/>
          <w:sz w:val="24"/>
        </w:rPr>
        <w:t xml:space="preserve">彭温路399号                                            </w:t>
      </w:r>
    </w:p>
    <w:p>
      <w:pPr>
        <w:spacing w:line="460" w:lineRule="exact"/>
        <w:ind w:left="5760" w:hanging="5760" w:hangingChars="2400"/>
        <w:rPr>
          <w:rFonts w:ascii="宋体" w:hAnsi="宋体"/>
          <w:color w:val="000000"/>
          <w:kern w:val="0"/>
          <w:sz w:val="24"/>
        </w:rPr>
      </w:pPr>
      <w:r>
        <w:rPr>
          <w:rFonts w:hint="eastAsia" w:ascii="宋体" w:hAnsi="宋体"/>
          <w:color w:val="000000"/>
          <w:kern w:val="0"/>
          <w:sz w:val="24"/>
        </w:rPr>
        <w:t>开户银行：                            开户银行：</w:t>
      </w:r>
      <w:r>
        <w:rPr>
          <w:rFonts w:ascii="宋体" w:hAnsi="宋体"/>
          <w:color w:val="000000"/>
          <w:kern w:val="0"/>
          <w:sz w:val="24"/>
        </w:rPr>
        <w:t xml:space="preserve"> </w:t>
      </w:r>
    </w:p>
    <w:p>
      <w:pPr>
        <w:spacing w:line="460" w:lineRule="exact"/>
        <w:rPr>
          <w:rFonts w:ascii="宋体" w:hAnsi="宋体"/>
          <w:color w:val="000000"/>
          <w:kern w:val="0"/>
          <w:sz w:val="24"/>
        </w:rPr>
      </w:pPr>
      <w:r>
        <w:rPr>
          <w:rFonts w:hint="eastAsia" w:ascii="宋体" w:hAnsi="宋体"/>
          <w:color w:val="000000"/>
          <w:kern w:val="0"/>
          <w:sz w:val="24"/>
        </w:rPr>
        <w:t>账号：                                账号：</w:t>
      </w:r>
    </w:p>
    <w:p>
      <w:pPr>
        <w:spacing w:line="460" w:lineRule="exact"/>
        <w:rPr>
          <w:rFonts w:ascii="宋体" w:hAnsi="宋体"/>
          <w:color w:val="000000"/>
          <w:kern w:val="0"/>
          <w:sz w:val="24"/>
        </w:rPr>
      </w:pPr>
      <w:r>
        <w:rPr>
          <w:rFonts w:hint="eastAsia" w:ascii="宋体" w:hAnsi="宋体"/>
          <w:color w:val="000000"/>
          <w:kern w:val="0"/>
          <w:sz w:val="24"/>
        </w:rPr>
        <w:t>纳税务人识别码：                      纳税务人识别码：</w:t>
      </w:r>
    </w:p>
    <w:p>
      <w:pPr>
        <w:spacing w:line="460" w:lineRule="exact"/>
        <w:rPr>
          <w:rFonts w:ascii="宋体" w:hAnsi="宋体"/>
          <w:color w:val="000000"/>
          <w:kern w:val="0"/>
          <w:sz w:val="24"/>
        </w:rPr>
      </w:pPr>
      <w:r>
        <w:rPr>
          <w:rFonts w:hint="eastAsia" w:ascii="宋体" w:hAnsi="宋体"/>
          <w:color w:val="000000"/>
          <w:kern w:val="0"/>
          <w:sz w:val="24"/>
        </w:rPr>
        <w:t xml:space="preserve">                             </w:t>
      </w:r>
    </w:p>
    <w:p>
      <w:pPr>
        <w:spacing w:line="460" w:lineRule="exact"/>
        <w:rPr>
          <w:rFonts w:ascii="宋体" w:hAnsi="宋体"/>
          <w:color w:val="000000"/>
          <w:kern w:val="0"/>
          <w:sz w:val="24"/>
        </w:rPr>
      </w:pPr>
      <w:r>
        <w:rPr>
          <w:rFonts w:hint="eastAsia" w:ascii="宋体" w:hAnsi="宋体"/>
          <w:color w:val="000000"/>
          <w:kern w:val="0"/>
          <w:sz w:val="24"/>
        </w:rPr>
        <w:t>电话：                                电话：</w:t>
      </w:r>
    </w:p>
    <w:p>
      <w:pPr>
        <w:spacing w:line="460" w:lineRule="exact"/>
        <w:rPr>
          <w:rFonts w:ascii="宋体" w:hAnsi="宋体"/>
          <w:color w:val="000000"/>
          <w:kern w:val="0"/>
          <w:sz w:val="24"/>
        </w:rPr>
      </w:pPr>
      <w:r>
        <w:rPr>
          <w:rFonts w:hint="eastAsia" w:ascii="宋体" w:hAnsi="宋体"/>
          <w:color w:val="000000"/>
          <w:kern w:val="0"/>
          <w:sz w:val="24"/>
        </w:rPr>
        <w:t>传真：                                传真：</w:t>
      </w:r>
    </w:p>
    <w:p>
      <w:pPr>
        <w:spacing w:line="460" w:lineRule="exact"/>
        <w:rPr>
          <w:rFonts w:ascii="宋体" w:hAnsi="宋体"/>
          <w:color w:val="000000"/>
          <w:kern w:val="0"/>
          <w:sz w:val="24"/>
        </w:rPr>
      </w:pPr>
    </w:p>
    <w:p>
      <w:pPr>
        <w:spacing w:line="460" w:lineRule="exact"/>
        <w:rPr>
          <w:rFonts w:ascii="宋体" w:hAnsi="宋体"/>
          <w:color w:val="000000"/>
          <w:kern w:val="0"/>
          <w:sz w:val="24"/>
        </w:rPr>
      </w:pPr>
      <w:r>
        <w:rPr>
          <w:rFonts w:hint="eastAsia" w:ascii="宋体" w:hAnsi="宋体"/>
          <w:color w:val="000000"/>
          <w:kern w:val="0"/>
          <w:sz w:val="24"/>
        </w:rPr>
        <w:t>签约日期：2020年  月   日</w:t>
      </w:r>
      <w:r>
        <w:rPr>
          <w:rFonts w:ascii="宋体" w:hAnsi="宋体"/>
          <w:color w:val="000000"/>
          <w:kern w:val="0"/>
          <w:sz w:val="24"/>
        </w:rPr>
        <w:tab/>
      </w:r>
      <w:r>
        <w:rPr>
          <w:rFonts w:hint="eastAsia" w:ascii="宋体" w:hAnsi="宋体"/>
          <w:color w:val="000000"/>
          <w:kern w:val="0"/>
          <w:sz w:val="24"/>
        </w:rPr>
        <w:t xml:space="preserve">          签约日期：2020年  月  日</w:t>
      </w:r>
    </w:p>
    <w:p>
      <w:pPr>
        <w:spacing w:line="460" w:lineRule="exact"/>
        <w:rPr>
          <w:rFonts w:ascii="宋体" w:hAnsi="宋体"/>
          <w:b/>
          <w:color w:val="000000"/>
          <w:sz w:val="24"/>
        </w:rPr>
      </w:pPr>
      <w:bookmarkStart w:id="100" w:name="_Toc289377832"/>
      <w:bookmarkStart w:id="101" w:name="_Toc185047336"/>
      <w:bookmarkStart w:id="102" w:name="_Toc291191136"/>
      <w:bookmarkStart w:id="103" w:name="_Toc289810819"/>
    </w:p>
    <w:p>
      <w:pPr>
        <w:spacing w:line="460" w:lineRule="exact"/>
        <w:rPr>
          <w:rFonts w:ascii="宋体" w:hAnsi="宋体"/>
          <w:b/>
          <w:color w:val="000000"/>
          <w:sz w:val="24"/>
        </w:rPr>
      </w:pPr>
    </w:p>
    <w:p>
      <w:pPr>
        <w:rPr>
          <w:rFonts w:hint="eastAsia" w:cs="Calibri"/>
          <w:color w:val="000000"/>
          <w:kern w:val="0"/>
          <w:szCs w:val="22"/>
        </w:rPr>
      </w:pPr>
    </w:p>
    <w:p>
      <w:pPr>
        <w:rPr>
          <w:rFonts w:hint="eastAsia" w:cs="Calibri"/>
          <w:color w:val="000000"/>
          <w:kern w:val="0"/>
          <w:szCs w:val="22"/>
        </w:rPr>
      </w:pPr>
    </w:p>
    <w:p>
      <w:pPr>
        <w:rPr>
          <w:rFonts w:hint="eastAsia" w:cs="Calibri"/>
          <w:color w:val="000000"/>
          <w:kern w:val="0"/>
          <w:szCs w:val="22"/>
        </w:rPr>
      </w:pPr>
    </w:p>
    <w:p>
      <w:pPr>
        <w:ind w:firstLine="2650" w:firstLineChars="1100"/>
        <w:rPr>
          <w:rFonts w:ascii="宋体" w:hAnsi="宋体"/>
          <w:b/>
          <w:color w:val="000000"/>
          <w:sz w:val="24"/>
        </w:rPr>
      </w:pPr>
      <w:r>
        <w:rPr>
          <w:rFonts w:hint="eastAsia" w:ascii="宋体" w:hAnsi="宋体"/>
          <w:b/>
          <w:color w:val="000000"/>
          <w:sz w:val="24"/>
        </w:rPr>
        <w:t>第二节  通用合同条款</w:t>
      </w:r>
      <w:bookmarkEnd w:id="100"/>
      <w:bookmarkEnd w:id="101"/>
      <w:bookmarkEnd w:id="102"/>
      <w:bookmarkEnd w:id="103"/>
    </w:p>
    <w:p>
      <w:pPr>
        <w:spacing w:line="460" w:lineRule="exact"/>
        <w:ind w:firstLine="482" w:firstLineChars="200"/>
        <w:jc w:val="left"/>
        <w:rPr>
          <w:rFonts w:ascii="宋体" w:hAnsi="宋体"/>
          <w:b/>
          <w:color w:val="000000"/>
          <w:sz w:val="24"/>
        </w:rPr>
      </w:pPr>
    </w:p>
    <w:p>
      <w:pPr>
        <w:spacing w:line="460" w:lineRule="exact"/>
        <w:ind w:firstLine="482" w:firstLineChars="200"/>
        <w:jc w:val="left"/>
        <w:rPr>
          <w:rFonts w:ascii="宋体" w:hAnsi="宋体"/>
          <w:b/>
          <w:color w:val="000000"/>
          <w:sz w:val="24"/>
        </w:rPr>
      </w:pPr>
      <w:r>
        <w:rPr>
          <w:rFonts w:hint="eastAsia" w:ascii="宋体" w:hAnsi="宋体"/>
          <w:b/>
          <w:color w:val="000000"/>
          <w:sz w:val="24"/>
        </w:rPr>
        <w:t>本工程通用合同条款内容详见中华人民共和国《标准施工招标文件》（2013年版）通用条款的内容。</w:t>
      </w:r>
    </w:p>
    <w:p>
      <w:pPr>
        <w:spacing w:line="460" w:lineRule="exact"/>
        <w:jc w:val="center"/>
        <w:rPr>
          <w:rFonts w:ascii="宋体" w:hAnsi="宋体"/>
          <w:b/>
          <w:color w:val="000000"/>
          <w:sz w:val="24"/>
        </w:rPr>
      </w:pPr>
    </w:p>
    <w:p>
      <w:pPr>
        <w:spacing w:line="460" w:lineRule="exact"/>
        <w:ind w:firstLine="2650" w:firstLineChars="1100"/>
        <w:jc w:val="both"/>
        <w:rPr>
          <w:rFonts w:ascii="宋体" w:hAnsi="宋体"/>
          <w:b/>
          <w:color w:val="000000"/>
          <w:sz w:val="24"/>
        </w:rPr>
      </w:pPr>
      <w:r>
        <w:rPr>
          <w:rFonts w:hint="eastAsia" w:ascii="宋体" w:hAnsi="宋体"/>
          <w:b/>
          <w:color w:val="000000"/>
          <w:sz w:val="24"/>
        </w:rPr>
        <w:t>第三节  专用合同条款</w:t>
      </w:r>
    </w:p>
    <w:p>
      <w:pPr>
        <w:spacing w:line="460" w:lineRule="exact"/>
        <w:rPr>
          <w:rFonts w:ascii="宋体" w:hAnsi="宋体"/>
          <w:b/>
          <w:color w:val="000000"/>
          <w:sz w:val="24"/>
        </w:rPr>
      </w:pPr>
      <w:bookmarkStart w:id="104" w:name="_Toc217120188"/>
      <w:bookmarkStart w:id="105" w:name="_Toc203545537"/>
    </w:p>
    <w:p>
      <w:pPr>
        <w:spacing w:line="460" w:lineRule="exact"/>
        <w:ind w:firstLine="480" w:firstLineChars="200"/>
        <w:rPr>
          <w:rFonts w:ascii="黑体" w:hAnsi="宋体" w:eastAsia="黑体"/>
          <w:color w:val="000000"/>
          <w:sz w:val="24"/>
        </w:rPr>
      </w:pPr>
      <w:r>
        <w:rPr>
          <w:rFonts w:hint="eastAsia" w:ascii="黑体" w:hAnsi="宋体" w:eastAsia="黑体"/>
          <w:color w:val="000000"/>
          <w:sz w:val="24"/>
        </w:rPr>
        <w:t>一、一般约定</w:t>
      </w:r>
      <w:bookmarkEnd w:id="104"/>
      <w:bookmarkEnd w:id="105"/>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(一)有关合同双方的词语</w:t>
      </w:r>
    </w:p>
    <w:p>
      <w:pPr>
        <w:spacing w:line="460" w:lineRule="exact"/>
        <w:ind w:firstLine="480" w:firstLineChars="200"/>
        <w:rPr>
          <w:rFonts w:ascii="宋体" w:hAnsi="宋体"/>
          <w:color w:val="000000"/>
          <w:sz w:val="24"/>
        </w:rPr>
      </w:pPr>
      <w:r>
        <w:rPr>
          <w:rFonts w:hint="eastAsia" w:ascii="宋体" w:hAnsi="宋体"/>
          <w:color w:val="000000"/>
          <w:sz w:val="24"/>
        </w:rPr>
        <w:t>1.甲方：</w:t>
      </w:r>
      <w:r>
        <w:rPr>
          <w:rFonts w:hint="eastAsia" w:ascii="宋体" w:hAnsi="宋体" w:cs="宋体"/>
          <w:kern w:val="0"/>
          <w:sz w:val="24"/>
        </w:rPr>
        <w:t>四川铁道职业学院</w:t>
      </w:r>
    </w:p>
    <w:p>
      <w:pPr>
        <w:spacing w:line="460" w:lineRule="exact"/>
        <w:ind w:firstLine="480" w:firstLineChars="200"/>
        <w:rPr>
          <w:rFonts w:ascii="宋体" w:hAnsi="宋体"/>
          <w:color w:val="000000"/>
          <w:sz w:val="24"/>
        </w:rPr>
      </w:pPr>
      <w:r>
        <w:rPr>
          <w:rFonts w:hint="eastAsia" w:ascii="宋体" w:hAnsi="宋体"/>
          <w:color w:val="000000"/>
          <w:sz w:val="24"/>
        </w:rPr>
        <w:t>2.乙方：</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（二）语言文字</w:t>
      </w:r>
    </w:p>
    <w:p>
      <w:pPr>
        <w:spacing w:line="460" w:lineRule="exact"/>
        <w:ind w:firstLine="480" w:firstLineChars="200"/>
        <w:rPr>
          <w:rFonts w:ascii="宋体" w:hAnsi="宋体"/>
          <w:color w:val="000000"/>
          <w:sz w:val="24"/>
        </w:rPr>
      </w:pPr>
      <w:r>
        <w:rPr>
          <w:rFonts w:hint="eastAsia" w:ascii="宋体" w:hAnsi="宋体"/>
          <w:color w:val="000000"/>
          <w:sz w:val="24"/>
        </w:rPr>
        <w:t>执行通用条款。</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（三）法律</w:t>
      </w:r>
    </w:p>
    <w:p>
      <w:pPr>
        <w:spacing w:line="460" w:lineRule="exact"/>
        <w:ind w:firstLine="480" w:firstLineChars="200"/>
        <w:rPr>
          <w:rFonts w:ascii="宋体" w:hAnsi="宋体"/>
          <w:color w:val="000000"/>
          <w:sz w:val="24"/>
        </w:rPr>
      </w:pPr>
      <w:r>
        <w:rPr>
          <w:rFonts w:hint="eastAsia" w:ascii="宋体" w:hAnsi="宋体"/>
          <w:color w:val="000000"/>
          <w:sz w:val="24"/>
        </w:rPr>
        <w:t>1.适用法律和法规：</w:t>
      </w:r>
      <w:r>
        <w:rPr>
          <w:rFonts w:hint="eastAsia" w:ascii="宋体" w:hAnsi="宋体"/>
          <w:color w:val="000000"/>
          <w:sz w:val="24"/>
          <w:u w:val="single"/>
        </w:rPr>
        <w:t>中华人民共和国《建筑法》《合同法》和《建设工程质量管理条例》（国务院令第279号）、《建筑工程施工发包与承包计价管理办法》（住房和城乡建设部令第16号）及《四川省建筑管理条例》（四川省人大常委会公告第83号）、《建设工程安全生产管理条例》（国务院令第393号）等。</w:t>
      </w:r>
    </w:p>
    <w:p>
      <w:pPr>
        <w:spacing w:line="460" w:lineRule="exact"/>
        <w:ind w:firstLine="480" w:firstLineChars="200"/>
        <w:rPr>
          <w:rFonts w:ascii="宋体" w:hAnsi="宋体"/>
          <w:color w:val="000000"/>
          <w:sz w:val="24"/>
        </w:rPr>
      </w:pPr>
      <w:r>
        <w:rPr>
          <w:rFonts w:hint="eastAsia" w:ascii="宋体" w:hAnsi="宋体"/>
          <w:color w:val="000000"/>
          <w:sz w:val="24"/>
        </w:rPr>
        <w:t>2.适用标准、规范的名称：</w:t>
      </w:r>
      <w:r>
        <w:rPr>
          <w:rFonts w:hint="eastAsia" w:ascii="宋体" w:hAnsi="宋体"/>
          <w:color w:val="000000"/>
          <w:sz w:val="24"/>
          <w:u w:val="single"/>
        </w:rPr>
        <w:t>按国家及地方的现行适用标准和规范。</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（四）合同协议书</w:t>
      </w:r>
    </w:p>
    <w:p>
      <w:pPr>
        <w:spacing w:line="460" w:lineRule="exact"/>
        <w:ind w:firstLine="480" w:firstLineChars="200"/>
        <w:rPr>
          <w:rFonts w:ascii="宋体" w:hAnsi="宋体"/>
          <w:color w:val="000000"/>
          <w:sz w:val="24"/>
        </w:rPr>
      </w:pPr>
      <w:r>
        <w:rPr>
          <w:rFonts w:hint="eastAsia" w:ascii="宋体" w:hAnsi="宋体"/>
          <w:color w:val="000000"/>
          <w:sz w:val="24"/>
        </w:rPr>
        <w:t>甲方收到乙方履约保证金后，乙方按成交通知书规定的时间与甲方签订合同协议书。除法律另有规定或合同另有约定外，甲方和乙方的法定代表人或其委托代理人在合同协议书上签字并盖单位章后，合同生效。</w:t>
      </w:r>
    </w:p>
    <w:p>
      <w:pPr>
        <w:spacing w:line="460" w:lineRule="exact"/>
        <w:ind w:firstLine="482" w:firstLineChars="200"/>
        <w:rPr>
          <w:rFonts w:ascii="宋体" w:hAnsi="宋体"/>
          <w:b/>
          <w:color w:val="000000"/>
          <w:sz w:val="24"/>
        </w:rPr>
      </w:pPr>
      <w:bookmarkStart w:id="106" w:name="_Toc217120189"/>
      <w:bookmarkStart w:id="107" w:name="_Toc203545538"/>
      <w:r>
        <w:rPr>
          <w:rFonts w:hint="eastAsia" w:ascii="宋体" w:hAnsi="宋体"/>
          <w:b/>
          <w:color w:val="000000"/>
          <w:sz w:val="24"/>
        </w:rPr>
        <w:t>二、甲方的任务</w:t>
      </w:r>
      <w:bookmarkEnd w:id="106"/>
      <w:bookmarkEnd w:id="107"/>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（一）现场代表</w:t>
      </w:r>
    </w:p>
    <w:p>
      <w:pPr>
        <w:spacing w:line="460" w:lineRule="exact"/>
        <w:ind w:firstLine="480" w:firstLineChars="200"/>
        <w:rPr>
          <w:rFonts w:ascii="宋体" w:hAnsi="宋体"/>
          <w:color w:val="000000"/>
          <w:sz w:val="24"/>
        </w:rPr>
      </w:pPr>
      <w:r>
        <w:rPr>
          <w:rFonts w:hint="eastAsia" w:ascii="宋体" w:hAnsi="宋体"/>
          <w:color w:val="000000"/>
          <w:sz w:val="24"/>
        </w:rPr>
        <w:t>姓名：     ,身份证号码：                ，联系电话：           ，负责施工现场的投资、质量、安全、工期控制以及合同等信息管理，对施工现场协调管理和技术监督。</w:t>
      </w:r>
    </w:p>
    <w:p>
      <w:pPr>
        <w:spacing w:line="460" w:lineRule="exact"/>
        <w:ind w:firstLine="482" w:firstLineChars="200"/>
        <w:rPr>
          <w:rFonts w:ascii="楷体_GB2312" w:hAnsi="宋体" w:eastAsia="楷体_GB2312"/>
          <w:b/>
          <w:color w:val="000000"/>
          <w:sz w:val="24"/>
        </w:rPr>
      </w:pPr>
      <w:bookmarkStart w:id="108" w:name="_Toc217120191"/>
      <w:bookmarkStart w:id="109" w:name="_Toc203545540"/>
      <w:r>
        <w:rPr>
          <w:rFonts w:hint="eastAsia" w:ascii="楷体_GB2312" w:hAnsi="宋体" w:eastAsia="楷体_GB2312"/>
          <w:b/>
          <w:color w:val="000000"/>
          <w:sz w:val="24"/>
        </w:rPr>
        <w:t>（二）其他任务</w:t>
      </w:r>
      <w:bookmarkEnd w:id="108"/>
      <w:bookmarkEnd w:id="109"/>
    </w:p>
    <w:p>
      <w:pPr>
        <w:spacing w:line="460" w:lineRule="exact"/>
        <w:ind w:firstLine="480" w:firstLineChars="200"/>
        <w:rPr>
          <w:rFonts w:ascii="宋体" w:hAnsi="宋体"/>
          <w:color w:val="000000"/>
          <w:sz w:val="24"/>
          <w:u w:val="single"/>
        </w:rPr>
      </w:pPr>
      <w:r>
        <w:rPr>
          <w:rFonts w:hint="eastAsia" w:ascii="宋体" w:hAnsi="宋体"/>
          <w:color w:val="000000"/>
          <w:sz w:val="24"/>
        </w:rPr>
        <w:t>1.将施工所需的水、电、电讯线路接至施工场地的时间、地点和供应要求：</w:t>
      </w:r>
      <w:r>
        <w:rPr>
          <w:rFonts w:hint="eastAsia" w:ascii="宋体" w:hAnsi="宋体"/>
          <w:color w:val="000000"/>
          <w:sz w:val="24"/>
          <w:u w:val="single"/>
        </w:rPr>
        <w:t>甲方提供接口，由乙方自行接入施工现场。</w:t>
      </w:r>
    </w:p>
    <w:p>
      <w:pPr>
        <w:spacing w:line="460" w:lineRule="exact"/>
        <w:ind w:right="54" w:firstLine="480" w:firstLineChars="200"/>
        <w:rPr>
          <w:rFonts w:ascii="宋体" w:hAnsi="宋体"/>
          <w:color w:val="000000"/>
          <w:sz w:val="24"/>
          <w:u w:val="single"/>
        </w:rPr>
      </w:pPr>
      <w:r>
        <w:rPr>
          <w:rFonts w:hint="eastAsia" w:ascii="宋体" w:hAnsi="宋体"/>
          <w:color w:val="000000"/>
          <w:sz w:val="24"/>
        </w:rPr>
        <w:t>2.施工场地与公共道路的通道开通时间和要求：</w:t>
      </w:r>
      <w:r>
        <w:rPr>
          <w:rFonts w:ascii="宋体" w:hAnsi="宋体"/>
          <w:color w:val="000000"/>
          <w:sz w:val="24"/>
          <w:u w:val="single"/>
        </w:rPr>
        <w:t>公共道路已满足施工要求，施工场地情况由甲乙双方现场确定</w:t>
      </w:r>
      <w:r>
        <w:rPr>
          <w:rFonts w:hint="eastAsia" w:ascii="宋体" w:hAnsi="宋体"/>
          <w:color w:val="000000"/>
          <w:sz w:val="24"/>
          <w:u w:val="single"/>
        </w:rPr>
        <w:t xml:space="preserve">。 </w:t>
      </w:r>
    </w:p>
    <w:p>
      <w:pPr>
        <w:spacing w:line="460" w:lineRule="exact"/>
        <w:ind w:firstLine="480" w:firstLineChars="200"/>
        <w:rPr>
          <w:rFonts w:ascii="宋体" w:hAnsi="宋体"/>
          <w:color w:val="000000"/>
          <w:sz w:val="24"/>
          <w:u w:val="single"/>
        </w:rPr>
      </w:pPr>
      <w:r>
        <w:rPr>
          <w:rFonts w:hint="eastAsia" w:ascii="宋体" w:hAnsi="宋体"/>
          <w:color w:val="000000"/>
          <w:sz w:val="24"/>
        </w:rPr>
        <w:t>3.由甲方办理的施工所需证件、批件的名称和完成时间：</w:t>
      </w:r>
      <w:r>
        <w:rPr>
          <w:rFonts w:hint="eastAsia" w:ascii="宋体" w:hAnsi="宋体"/>
          <w:color w:val="000000"/>
          <w:sz w:val="24"/>
          <w:u w:val="single"/>
        </w:rPr>
        <w:t>根据需要，甲方配合乙方完成相关手续的办理。</w:t>
      </w:r>
    </w:p>
    <w:p>
      <w:pPr>
        <w:spacing w:line="460" w:lineRule="exact"/>
        <w:ind w:firstLine="482" w:firstLineChars="200"/>
        <w:rPr>
          <w:rFonts w:ascii="宋体" w:hAnsi="宋体"/>
          <w:b/>
          <w:color w:val="000000"/>
          <w:sz w:val="24"/>
        </w:rPr>
      </w:pPr>
      <w:bookmarkStart w:id="110" w:name="_Toc217120193"/>
      <w:bookmarkStart w:id="111" w:name="_Toc203545542"/>
      <w:r>
        <w:rPr>
          <w:rFonts w:hint="eastAsia" w:ascii="宋体" w:hAnsi="宋体"/>
          <w:b/>
          <w:color w:val="000000"/>
          <w:sz w:val="24"/>
        </w:rPr>
        <w:t>三、</w:t>
      </w:r>
      <w:bookmarkEnd w:id="110"/>
      <w:bookmarkEnd w:id="111"/>
      <w:r>
        <w:rPr>
          <w:rFonts w:hint="eastAsia" w:ascii="宋体" w:hAnsi="宋体"/>
          <w:b/>
          <w:color w:val="000000"/>
          <w:sz w:val="24"/>
        </w:rPr>
        <w:t>乙方</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（一）乙方的一般义务</w:t>
      </w:r>
    </w:p>
    <w:p>
      <w:pPr>
        <w:spacing w:line="460" w:lineRule="exact"/>
        <w:ind w:firstLine="480" w:firstLineChars="200"/>
        <w:rPr>
          <w:rFonts w:ascii="宋体" w:hAnsi="宋体"/>
          <w:color w:val="000000"/>
          <w:sz w:val="24"/>
        </w:rPr>
      </w:pPr>
      <w:r>
        <w:rPr>
          <w:rFonts w:hint="eastAsia" w:ascii="宋体" w:hAnsi="宋体"/>
          <w:color w:val="000000"/>
          <w:sz w:val="24"/>
        </w:rPr>
        <w:t>1.工程的维护和照管</w:t>
      </w:r>
    </w:p>
    <w:p>
      <w:pPr>
        <w:spacing w:line="460" w:lineRule="exact"/>
        <w:ind w:firstLine="235" w:firstLineChars="98"/>
        <w:rPr>
          <w:rFonts w:ascii="宋体" w:hAnsi="宋体"/>
          <w:color w:val="000000"/>
          <w:sz w:val="24"/>
          <w:u w:val="single"/>
        </w:rPr>
      </w:pPr>
      <w:r>
        <w:rPr>
          <w:rFonts w:hint="eastAsia" w:ascii="宋体" w:hAnsi="宋体"/>
          <w:color w:val="000000"/>
          <w:sz w:val="24"/>
        </w:rPr>
        <w:t xml:space="preserve">  工程的看管守护：</w:t>
      </w:r>
      <w:r>
        <w:rPr>
          <w:rFonts w:hint="eastAsia" w:ascii="宋体" w:hAnsi="宋体"/>
          <w:color w:val="000000"/>
          <w:sz w:val="24"/>
          <w:u w:val="single"/>
        </w:rPr>
        <w:t>乙方应在竣工验收完成且达到移交条件后，负责向甲方办理</w:t>
      </w:r>
      <w:r>
        <w:rPr>
          <w:rFonts w:ascii="宋体" w:hAnsi="宋体"/>
          <w:color w:val="000000"/>
          <w:sz w:val="24"/>
          <w:u w:val="single"/>
        </w:rPr>
        <w:t>工程</w:t>
      </w:r>
      <w:r>
        <w:rPr>
          <w:rFonts w:hint="eastAsia" w:ascii="宋体" w:hAnsi="宋体"/>
          <w:color w:val="000000"/>
          <w:sz w:val="24"/>
          <w:u w:val="single"/>
        </w:rPr>
        <w:t xml:space="preserve">移交；在工程正式移交前，乙方应负责看管守护工程。 </w:t>
      </w:r>
    </w:p>
    <w:p>
      <w:pPr>
        <w:spacing w:line="460" w:lineRule="exact"/>
        <w:ind w:firstLine="480" w:firstLineChars="200"/>
        <w:rPr>
          <w:rFonts w:ascii="宋体" w:hAnsi="宋体"/>
          <w:color w:val="000000"/>
          <w:sz w:val="24"/>
        </w:rPr>
      </w:pPr>
      <w:r>
        <w:rPr>
          <w:rFonts w:hint="eastAsia" w:ascii="宋体" w:hAnsi="宋体"/>
          <w:color w:val="000000"/>
          <w:sz w:val="24"/>
        </w:rPr>
        <w:t>2.其他义务</w:t>
      </w:r>
    </w:p>
    <w:p>
      <w:pPr>
        <w:spacing w:line="460" w:lineRule="exact"/>
        <w:ind w:firstLine="480" w:firstLineChars="200"/>
        <w:rPr>
          <w:rFonts w:ascii="宋体" w:hAnsi="宋体"/>
          <w:color w:val="000000"/>
          <w:sz w:val="24"/>
          <w:u w:val="single"/>
        </w:rPr>
      </w:pPr>
      <w:r>
        <w:rPr>
          <w:rFonts w:hint="eastAsia" w:ascii="宋体" w:hAnsi="宋体"/>
          <w:color w:val="000000"/>
          <w:sz w:val="24"/>
        </w:rPr>
        <w:t>(1)</w:t>
      </w:r>
      <w:r>
        <w:rPr>
          <w:rFonts w:hint="eastAsia" w:ascii="宋体" w:hAnsi="宋体"/>
          <w:color w:val="000000"/>
          <w:sz w:val="24"/>
          <w:u w:val="single"/>
        </w:rPr>
        <w:t>将施工所需的水、电、电讯线路接至施工场地的时间、地点和供应要求：乙方自行负责协调解决（费用、接入点等），甲方予以配合。水电费用由乙方自行承担。</w:t>
      </w:r>
    </w:p>
    <w:p>
      <w:pPr>
        <w:spacing w:line="460" w:lineRule="exact"/>
        <w:ind w:firstLine="480" w:firstLineChars="200"/>
        <w:rPr>
          <w:rFonts w:ascii="宋体" w:hAnsi="宋体"/>
          <w:color w:val="000000"/>
          <w:sz w:val="24"/>
        </w:rPr>
      </w:pPr>
      <w:r>
        <w:rPr>
          <w:rFonts w:hint="eastAsia" w:ascii="宋体" w:hAnsi="宋体"/>
          <w:color w:val="000000"/>
          <w:sz w:val="24"/>
        </w:rPr>
        <w:t>(2)需由设计资质等级和业务范围允许的乙方完成的设计文件提交时间：</w:t>
      </w:r>
    </w:p>
    <w:p>
      <w:pPr>
        <w:spacing w:line="460" w:lineRule="exact"/>
        <w:ind w:firstLine="480" w:firstLineChars="200"/>
        <w:rPr>
          <w:rFonts w:ascii="宋体" w:hAnsi="宋体"/>
          <w:color w:val="000000"/>
          <w:sz w:val="24"/>
        </w:rPr>
      </w:pPr>
      <w:r>
        <w:rPr>
          <w:rFonts w:hint="eastAsia" w:ascii="宋体" w:hAnsi="宋体"/>
          <w:color w:val="000000"/>
          <w:sz w:val="24"/>
          <w:u w:val="single"/>
        </w:rPr>
        <w:t>发生时另行协商。</w:t>
      </w:r>
    </w:p>
    <w:p>
      <w:pPr>
        <w:spacing w:line="460" w:lineRule="exact"/>
        <w:ind w:firstLine="480" w:firstLineChars="200"/>
        <w:rPr>
          <w:rFonts w:ascii="宋体" w:hAnsi="宋体"/>
          <w:color w:val="000000"/>
          <w:sz w:val="24"/>
        </w:rPr>
      </w:pPr>
      <w:r>
        <w:rPr>
          <w:rFonts w:hint="eastAsia" w:ascii="宋体" w:hAnsi="宋体"/>
          <w:color w:val="000000"/>
          <w:sz w:val="24"/>
        </w:rPr>
        <w:t xml:space="preserve"> (3) 承担施工安全保卫工作及非夜间施工照明的责任和要求：</w:t>
      </w:r>
    </w:p>
    <w:p>
      <w:pPr>
        <w:spacing w:line="460" w:lineRule="exact"/>
        <w:ind w:firstLine="480" w:firstLineChars="200"/>
        <w:rPr>
          <w:rFonts w:ascii="宋体" w:hAnsi="宋体"/>
          <w:sz w:val="24"/>
          <w:u w:val="single"/>
        </w:rPr>
      </w:pPr>
      <w:r>
        <w:rPr>
          <w:rFonts w:hint="eastAsia" w:ascii="宋体" w:hAnsi="宋体"/>
          <w:color w:val="000000"/>
          <w:sz w:val="24"/>
          <w:u w:val="single"/>
        </w:rPr>
        <w:t>乙方按照有关施工安全生产的规定，做好有效地施工安全保证措施和保护工作，加强施工现场看守警卫和电器使用监督控制以及进出通道、相邻建筑、道路等安全防护措施。</w:t>
      </w:r>
      <w:r>
        <w:rPr>
          <w:rFonts w:hint="eastAsia" w:ascii="宋体" w:hAnsi="宋体"/>
          <w:sz w:val="24"/>
          <w:u w:val="single"/>
        </w:rPr>
        <w:t>针对本项目涉及在用建筑，进出人员较多，乙方须充分考虑并在施工组织方案中予以明确，加强施工人员的组织管理，确保尽可能减少对正常教育教学秩序的影响，确保师生人身财产安全和学校财产安全。</w:t>
      </w:r>
    </w:p>
    <w:p>
      <w:pPr>
        <w:spacing w:line="460" w:lineRule="exact"/>
        <w:ind w:firstLine="480" w:firstLineChars="200"/>
        <w:rPr>
          <w:rFonts w:ascii="宋体" w:hAnsi="宋体"/>
          <w:color w:val="000000"/>
          <w:sz w:val="24"/>
        </w:rPr>
      </w:pPr>
      <w:r>
        <w:rPr>
          <w:rFonts w:hint="eastAsia" w:ascii="宋体" w:hAnsi="宋体"/>
          <w:color w:val="000000"/>
          <w:sz w:val="24"/>
        </w:rPr>
        <w:t>(4) 需乙方办理的有关施工场地交通、环卫和施工噪声管理等手续：</w:t>
      </w:r>
    </w:p>
    <w:p>
      <w:pPr>
        <w:spacing w:line="460" w:lineRule="exact"/>
        <w:ind w:firstLine="480" w:firstLineChars="200"/>
        <w:rPr>
          <w:rFonts w:ascii="宋体" w:hAnsi="宋体"/>
          <w:color w:val="000000"/>
          <w:sz w:val="24"/>
          <w:u w:val="single"/>
        </w:rPr>
      </w:pPr>
      <w:r>
        <w:rPr>
          <w:rFonts w:hint="eastAsia" w:ascii="宋体" w:hAnsi="宋体"/>
          <w:color w:val="000000"/>
          <w:sz w:val="24"/>
          <w:u w:val="single"/>
        </w:rPr>
        <w:t>乙方</w:t>
      </w:r>
      <w:r>
        <w:rPr>
          <w:rFonts w:ascii="宋体" w:hAnsi="宋体"/>
          <w:color w:val="000000"/>
          <w:sz w:val="24"/>
          <w:u w:val="single"/>
        </w:rPr>
        <w:t>自行</w:t>
      </w:r>
      <w:r>
        <w:rPr>
          <w:rFonts w:hint="eastAsia" w:ascii="宋体" w:hAnsi="宋体"/>
          <w:color w:val="000000"/>
          <w:sz w:val="24"/>
          <w:u w:val="single"/>
        </w:rPr>
        <w:t>按有关城市管理部门规定执行，</w:t>
      </w:r>
      <w:r>
        <w:rPr>
          <w:rFonts w:ascii="宋体" w:hAnsi="宋体"/>
          <w:color w:val="000000"/>
          <w:sz w:val="24"/>
          <w:u w:val="single"/>
        </w:rPr>
        <w:t>费用已包含</w:t>
      </w:r>
      <w:r>
        <w:rPr>
          <w:rFonts w:hint="eastAsia" w:ascii="宋体" w:hAnsi="宋体"/>
          <w:color w:val="000000"/>
          <w:sz w:val="24"/>
          <w:u w:val="single"/>
        </w:rPr>
        <w:t>在本合同协议书的签约合同价</w:t>
      </w:r>
      <w:r>
        <w:rPr>
          <w:rFonts w:ascii="宋体" w:hAnsi="宋体"/>
          <w:color w:val="000000"/>
          <w:sz w:val="24"/>
          <w:u w:val="single"/>
        </w:rPr>
        <w:t>中。</w:t>
      </w:r>
    </w:p>
    <w:p>
      <w:pPr>
        <w:autoSpaceDE w:val="0"/>
        <w:autoSpaceDN w:val="0"/>
        <w:adjustRightInd w:val="0"/>
        <w:spacing w:line="460" w:lineRule="exact"/>
        <w:ind w:firstLine="480" w:firstLineChars="200"/>
        <w:jc w:val="left"/>
        <w:rPr>
          <w:rFonts w:ascii="宋体" w:hAnsi="宋体"/>
          <w:color w:val="000000"/>
          <w:sz w:val="24"/>
        </w:rPr>
      </w:pPr>
      <w:r>
        <w:rPr>
          <w:rFonts w:hint="eastAsia" w:ascii="宋体" w:hAnsi="宋体"/>
          <w:color w:val="000000"/>
          <w:sz w:val="24"/>
        </w:rPr>
        <w:t>(5) 已完工程成品保护的特殊要求及费用承担：</w:t>
      </w:r>
    </w:p>
    <w:p>
      <w:pPr>
        <w:autoSpaceDE w:val="0"/>
        <w:autoSpaceDN w:val="0"/>
        <w:adjustRightInd w:val="0"/>
        <w:spacing w:line="460" w:lineRule="exact"/>
        <w:ind w:firstLine="480" w:firstLineChars="200"/>
        <w:jc w:val="left"/>
        <w:rPr>
          <w:rFonts w:ascii="宋体" w:hAnsi="宋体"/>
          <w:color w:val="000000"/>
          <w:sz w:val="24"/>
          <w:u w:val="single"/>
        </w:rPr>
      </w:pPr>
      <w:r>
        <w:rPr>
          <w:rFonts w:ascii="宋体" w:hAnsi="宋体"/>
          <w:color w:val="000000"/>
          <w:sz w:val="24"/>
          <w:u w:val="single"/>
        </w:rPr>
        <w:t>在工程验收移交前由</w:t>
      </w:r>
      <w:r>
        <w:rPr>
          <w:rFonts w:hint="eastAsia" w:ascii="宋体" w:hAnsi="宋体"/>
          <w:color w:val="000000"/>
          <w:sz w:val="24"/>
          <w:u w:val="single"/>
        </w:rPr>
        <w:t>乙方</w:t>
      </w:r>
      <w:r>
        <w:rPr>
          <w:rFonts w:ascii="宋体" w:hAnsi="宋体"/>
          <w:color w:val="000000"/>
          <w:sz w:val="24"/>
          <w:u w:val="single"/>
        </w:rPr>
        <w:t>自行负责，费用已包含</w:t>
      </w:r>
      <w:r>
        <w:rPr>
          <w:rFonts w:hint="eastAsia" w:ascii="宋体" w:hAnsi="宋体"/>
          <w:color w:val="000000"/>
          <w:sz w:val="24"/>
          <w:u w:val="single"/>
        </w:rPr>
        <w:t>在本合同协议书的签约合同价</w:t>
      </w:r>
      <w:r>
        <w:rPr>
          <w:rFonts w:ascii="宋体" w:hAnsi="宋体"/>
          <w:color w:val="000000"/>
          <w:sz w:val="24"/>
          <w:u w:val="single"/>
        </w:rPr>
        <w:t>中。</w:t>
      </w:r>
    </w:p>
    <w:p>
      <w:pPr>
        <w:spacing w:line="460" w:lineRule="exact"/>
        <w:ind w:firstLine="480" w:firstLineChars="200"/>
        <w:rPr>
          <w:rFonts w:ascii="宋体" w:hAnsi="宋体"/>
          <w:color w:val="000000"/>
          <w:sz w:val="24"/>
        </w:rPr>
      </w:pPr>
      <w:r>
        <w:rPr>
          <w:rFonts w:hint="eastAsia" w:ascii="宋体" w:hAnsi="宋体"/>
          <w:color w:val="000000"/>
          <w:sz w:val="24"/>
        </w:rPr>
        <w:t>(6) 施工场地清洁卫生的要求：</w:t>
      </w:r>
    </w:p>
    <w:p>
      <w:pPr>
        <w:spacing w:line="460" w:lineRule="exact"/>
        <w:ind w:firstLine="480" w:firstLineChars="200"/>
        <w:rPr>
          <w:rFonts w:ascii="宋体" w:hAnsi="宋体"/>
          <w:color w:val="000000"/>
          <w:sz w:val="24"/>
        </w:rPr>
      </w:pPr>
      <w:r>
        <w:rPr>
          <w:rFonts w:hint="eastAsia" w:ascii="宋体" w:hAnsi="宋体"/>
          <w:color w:val="000000"/>
          <w:sz w:val="24"/>
          <w:u w:val="single"/>
        </w:rPr>
        <w:t>按照</w:t>
      </w:r>
      <w:r>
        <w:rPr>
          <w:rFonts w:ascii="宋体" w:hAnsi="宋体"/>
          <w:color w:val="000000"/>
          <w:sz w:val="24"/>
          <w:u w:val="single"/>
        </w:rPr>
        <w:t>政府有关安全文明施工管理条例执行</w:t>
      </w:r>
      <w:r>
        <w:rPr>
          <w:rFonts w:hint="eastAsia" w:ascii="宋体" w:hAnsi="宋体"/>
          <w:color w:val="000000"/>
          <w:sz w:val="24"/>
          <w:u w:val="single"/>
        </w:rPr>
        <w:t>，施工现场做到卫生整洁、文明施工，达到成都市有关环卫、城管等管理要求。</w:t>
      </w:r>
    </w:p>
    <w:p>
      <w:pPr>
        <w:spacing w:line="460" w:lineRule="exact"/>
        <w:ind w:firstLine="480" w:firstLineChars="200"/>
        <w:rPr>
          <w:rFonts w:ascii="宋体" w:hAnsi="宋体"/>
          <w:color w:val="000000"/>
          <w:sz w:val="24"/>
        </w:rPr>
      </w:pPr>
      <w:r>
        <w:rPr>
          <w:rFonts w:hint="eastAsia" w:ascii="宋体" w:hAnsi="宋体"/>
          <w:color w:val="000000"/>
          <w:sz w:val="24"/>
        </w:rPr>
        <w:t>(7) 双方约定乙方应做的其他工作：</w:t>
      </w:r>
    </w:p>
    <w:p>
      <w:pPr>
        <w:spacing w:line="460" w:lineRule="exact"/>
        <w:ind w:firstLine="480" w:firstLineChars="200"/>
        <w:rPr>
          <w:rFonts w:ascii="宋体" w:hAnsi="宋体"/>
          <w:color w:val="000000"/>
          <w:sz w:val="24"/>
        </w:rPr>
      </w:pPr>
      <w:r>
        <w:rPr>
          <w:rFonts w:hint="eastAsia" w:ascii="宋体" w:hAnsi="宋体"/>
          <w:color w:val="000000"/>
          <w:sz w:val="24"/>
        </w:rPr>
        <w:t>a</w:t>
      </w:r>
      <w:r>
        <w:rPr>
          <w:rFonts w:ascii="宋体" w:hAnsi="宋体"/>
          <w:color w:val="000000"/>
          <w:sz w:val="24"/>
        </w:rPr>
        <w:t>.</w:t>
      </w:r>
      <w:r>
        <w:rPr>
          <w:rFonts w:hint="eastAsia" w:ascii="宋体" w:hAnsi="宋体"/>
          <w:color w:val="000000"/>
          <w:sz w:val="24"/>
        </w:rPr>
        <w:t xml:space="preserve"> 施工打围需符合甲方的要求；</w:t>
      </w:r>
      <w:r>
        <w:rPr>
          <w:rFonts w:ascii="宋体" w:hAnsi="宋体"/>
          <w:color w:val="000000"/>
          <w:sz w:val="24"/>
        </w:rPr>
        <w:t>临时设施应按</w:t>
      </w:r>
      <w:r>
        <w:rPr>
          <w:rFonts w:hint="eastAsia" w:ascii="宋体" w:hAnsi="宋体"/>
          <w:color w:val="000000"/>
          <w:sz w:val="24"/>
        </w:rPr>
        <w:t>甲方</w:t>
      </w:r>
      <w:r>
        <w:rPr>
          <w:rFonts w:ascii="宋体" w:hAnsi="宋体"/>
          <w:color w:val="000000"/>
          <w:sz w:val="24"/>
        </w:rPr>
        <w:t>要求统一位置、统一标识搭设；</w:t>
      </w:r>
    </w:p>
    <w:p>
      <w:pPr>
        <w:spacing w:line="460" w:lineRule="exact"/>
        <w:ind w:firstLine="480" w:firstLineChars="200"/>
        <w:rPr>
          <w:rFonts w:ascii="宋体" w:hAnsi="宋体"/>
          <w:color w:val="000000"/>
          <w:sz w:val="24"/>
        </w:rPr>
      </w:pPr>
      <w:r>
        <w:rPr>
          <w:rFonts w:hint="eastAsia" w:ascii="宋体" w:hAnsi="宋体"/>
          <w:color w:val="000000"/>
          <w:sz w:val="24"/>
        </w:rPr>
        <w:t>b</w:t>
      </w:r>
      <w:r>
        <w:rPr>
          <w:rFonts w:ascii="宋体" w:hAnsi="宋体"/>
          <w:color w:val="000000"/>
          <w:sz w:val="24"/>
        </w:rPr>
        <w:t>. 由施工不当造成的施工质量问题引起的一切后果、责任均由</w:t>
      </w:r>
      <w:r>
        <w:rPr>
          <w:rFonts w:hint="eastAsia" w:ascii="宋体" w:hAnsi="宋体"/>
          <w:color w:val="000000"/>
          <w:sz w:val="24"/>
        </w:rPr>
        <w:t>乙方</w:t>
      </w:r>
      <w:r>
        <w:rPr>
          <w:rFonts w:ascii="宋体" w:hAnsi="宋体"/>
          <w:color w:val="000000"/>
          <w:sz w:val="24"/>
        </w:rPr>
        <w:t>承担</w:t>
      </w:r>
      <w:r>
        <w:rPr>
          <w:rFonts w:hint="eastAsia" w:ascii="宋体" w:hAnsi="宋体"/>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c</w:t>
      </w:r>
      <w:r>
        <w:rPr>
          <w:rFonts w:ascii="宋体" w:hAnsi="宋体"/>
          <w:color w:val="000000"/>
          <w:sz w:val="24"/>
        </w:rPr>
        <w:t>. 其它未尽事宜另行协商确定</w:t>
      </w:r>
      <w:r>
        <w:rPr>
          <w:rFonts w:hint="eastAsia" w:ascii="宋体" w:hAnsi="宋体"/>
          <w:color w:val="000000"/>
          <w:sz w:val="24"/>
        </w:rPr>
        <w:t>。</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（二）履约担保</w:t>
      </w:r>
    </w:p>
    <w:p>
      <w:pPr>
        <w:spacing w:line="460" w:lineRule="exact"/>
        <w:ind w:firstLine="480" w:firstLineChars="200"/>
        <w:rPr>
          <w:rFonts w:ascii="宋体" w:hAnsi="宋体"/>
          <w:color w:val="000000"/>
          <w:kern w:val="0"/>
          <w:sz w:val="24"/>
        </w:rPr>
      </w:pPr>
      <w:r>
        <w:rPr>
          <w:rFonts w:hint="eastAsia" w:ascii="宋体" w:hAnsi="宋体"/>
          <w:color w:val="000000"/>
          <w:sz w:val="24"/>
        </w:rPr>
        <w:t>乙方应在合同签订前向甲方缴纳合同总价</w:t>
      </w:r>
      <w:r>
        <w:rPr>
          <w:rFonts w:ascii="宋体" w:hAnsi="宋体"/>
          <w:color w:val="000000"/>
          <w:sz w:val="24"/>
        </w:rPr>
        <w:t>5%</w:t>
      </w:r>
      <w:r>
        <w:rPr>
          <w:rFonts w:hint="eastAsia" w:ascii="宋体" w:hAnsi="宋体"/>
          <w:color w:val="000000"/>
          <w:kern w:val="0"/>
          <w:sz w:val="24"/>
        </w:rPr>
        <w:t>（¥     元）</w:t>
      </w:r>
      <w:r>
        <w:rPr>
          <w:rFonts w:hint="eastAsia" w:ascii="宋体" w:hAnsi="宋体"/>
          <w:color w:val="000000"/>
          <w:sz w:val="24"/>
        </w:rPr>
        <w:t>的履约保证金，</w:t>
      </w:r>
      <w:r>
        <w:rPr>
          <w:rFonts w:hint="eastAsia" w:ascii="宋体" w:hAnsi="宋体"/>
          <w:color w:val="000000"/>
          <w:kern w:val="0"/>
          <w:sz w:val="24"/>
        </w:rPr>
        <w:t>采取转帐方式支付；项目验收合格后，履约保证金自动转为项目质保金。</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（三）分包</w:t>
      </w:r>
    </w:p>
    <w:p>
      <w:pPr>
        <w:spacing w:line="460" w:lineRule="exact"/>
        <w:ind w:firstLine="480" w:firstLineChars="200"/>
        <w:rPr>
          <w:rFonts w:ascii="宋体" w:hAnsi="宋体"/>
          <w:color w:val="000000"/>
          <w:sz w:val="24"/>
          <w:u w:val="single"/>
        </w:rPr>
      </w:pPr>
      <w:r>
        <w:rPr>
          <w:rFonts w:hint="eastAsia" w:ascii="宋体" w:hAnsi="宋体"/>
          <w:color w:val="000000"/>
          <w:sz w:val="24"/>
          <w:u w:val="single"/>
        </w:rPr>
        <w:t>本工程甲方同意乙方分包的工程：无。</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（四）乙方项目经理</w:t>
      </w:r>
    </w:p>
    <w:p>
      <w:pPr>
        <w:spacing w:line="460" w:lineRule="exact"/>
        <w:ind w:firstLine="480" w:firstLineChars="200"/>
        <w:jc w:val="left"/>
        <w:rPr>
          <w:rFonts w:ascii="宋体" w:hAnsi="宋体" w:cs="宋体"/>
          <w:color w:val="000000"/>
          <w:kern w:val="0"/>
          <w:sz w:val="24"/>
        </w:rPr>
      </w:pPr>
      <w:r>
        <w:rPr>
          <w:rFonts w:hint="eastAsia" w:ascii="宋体" w:hAnsi="宋体"/>
          <w:color w:val="000000"/>
          <w:sz w:val="24"/>
        </w:rPr>
        <w:t>1.</w:t>
      </w:r>
      <w:r>
        <w:rPr>
          <w:rFonts w:hint="eastAsia" w:ascii="宋体" w:hAnsi="宋体" w:cs="宋体"/>
          <w:color w:val="000000"/>
          <w:kern w:val="0"/>
          <w:sz w:val="24"/>
        </w:rPr>
        <w:t xml:space="preserve">乙方项目经理姓名：        ，身份证号码：  </w:t>
      </w:r>
    </w:p>
    <w:p>
      <w:pPr>
        <w:spacing w:line="460" w:lineRule="exact"/>
        <w:ind w:firstLine="480" w:firstLineChars="200"/>
        <w:jc w:val="left"/>
        <w:rPr>
          <w:rFonts w:ascii="宋体" w:hAnsi="宋体" w:cs="宋体"/>
          <w:color w:val="000000"/>
          <w:kern w:val="0"/>
          <w:sz w:val="24"/>
        </w:rPr>
      </w:pPr>
      <w:r>
        <w:rPr>
          <w:rFonts w:hint="eastAsia" w:ascii="宋体" w:hAnsi="宋体"/>
          <w:color w:val="000000"/>
          <w:sz w:val="24"/>
        </w:rPr>
        <w:t xml:space="preserve">联系电话： </w:t>
      </w:r>
    </w:p>
    <w:p>
      <w:pPr>
        <w:spacing w:line="460" w:lineRule="exact"/>
        <w:ind w:firstLine="480" w:firstLineChars="200"/>
        <w:jc w:val="left"/>
        <w:rPr>
          <w:rFonts w:ascii="宋体" w:hAnsi="宋体"/>
          <w:color w:val="000000"/>
          <w:sz w:val="24"/>
          <w:u w:val="single"/>
        </w:rPr>
      </w:pPr>
      <w:r>
        <w:rPr>
          <w:rFonts w:hint="eastAsia" w:ascii="宋体" w:hAnsi="宋体" w:cs="宋体"/>
          <w:color w:val="000000"/>
          <w:kern w:val="0"/>
          <w:sz w:val="24"/>
        </w:rPr>
        <w:t>项目经理的职权：</w:t>
      </w:r>
      <w:r>
        <w:rPr>
          <w:rFonts w:hint="eastAsia" w:ascii="宋体" w:hAnsi="宋体"/>
          <w:color w:val="000000"/>
          <w:sz w:val="24"/>
          <w:u w:val="single"/>
        </w:rPr>
        <w:t>项目经理按发包人认可的施工组织设计（施工方案）和工程师依据合同发出的指令组织施工，并负责本工程直接相关的事项如现场签证、价款变动等，项目经理行为视为乙方行为。</w:t>
      </w:r>
    </w:p>
    <w:p>
      <w:pPr>
        <w:spacing w:line="460" w:lineRule="exact"/>
        <w:ind w:firstLine="480" w:firstLineChars="200"/>
        <w:rPr>
          <w:rFonts w:ascii="宋体" w:hAnsi="宋体"/>
          <w:color w:val="000000"/>
          <w:kern w:val="0"/>
          <w:sz w:val="24"/>
          <w:u w:val="single"/>
        </w:rPr>
      </w:pPr>
      <w:r>
        <w:rPr>
          <w:rFonts w:hint="eastAsia" w:ascii="宋体" w:hAnsi="宋体"/>
          <w:color w:val="000000"/>
          <w:kern w:val="0"/>
          <w:sz w:val="24"/>
          <w:u w:val="single"/>
        </w:rPr>
        <w:t>2.甲方将在乙方提供投标文件承诺的上述人员的执业资格证书原件后才能签订合同，至合同标的工程完工后才能退还。严禁转包和违法分包。未经行政主管部门批准，甲方不同意乙方变更项目经理和主要技术负责人。</w:t>
      </w:r>
    </w:p>
    <w:p>
      <w:pPr>
        <w:spacing w:line="460" w:lineRule="exact"/>
        <w:ind w:firstLine="480" w:firstLineChars="200"/>
        <w:rPr>
          <w:rFonts w:ascii="宋体" w:hAnsi="宋体"/>
          <w:color w:val="000000"/>
          <w:kern w:val="0"/>
          <w:sz w:val="24"/>
          <w:u w:val="single"/>
        </w:rPr>
      </w:pPr>
      <w:r>
        <w:rPr>
          <w:rFonts w:hint="eastAsia" w:ascii="宋体" w:hAnsi="宋体"/>
          <w:color w:val="000000"/>
          <w:kern w:val="0"/>
          <w:sz w:val="24"/>
          <w:u w:val="single"/>
        </w:rPr>
        <w:t>凡投标文件未明确可以分包的，甲方不同意乙方进行任何形式的分包，更不得强迫乙方分包。</w:t>
      </w:r>
    </w:p>
    <w:p>
      <w:pPr>
        <w:spacing w:line="460" w:lineRule="exact"/>
        <w:ind w:firstLine="420"/>
        <w:rPr>
          <w:rFonts w:ascii="宋体" w:hAnsi="宋体"/>
          <w:color w:val="000000"/>
          <w:kern w:val="0"/>
          <w:sz w:val="24"/>
          <w:u w:val="single"/>
        </w:rPr>
      </w:pPr>
      <w:r>
        <w:rPr>
          <w:rFonts w:hint="eastAsia" w:ascii="宋体" w:hAnsi="宋体"/>
          <w:color w:val="000000"/>
          <w:kern w:val="0"/>
          <w:sz w:val="24"/>
          <w:u w:val="single"/>
        </w:rPr>
        <w:t>乙方不能变更或以“执行经理”等名义变相变更项目经理, 否则视为违约。对于工程现场重要事项的商谈和文件签署，由甲方现场代表和项目经理参与实施才被认为有效。</w:t>
      </w:r>
      <w:bookmarkStart w:id="112" w:name="_Toc225234826"/>
      <w:bookmarkStart w:id="113" w:name="_Toc207096479"/>
      <w:bookmarkStart w:id="114" w:name="_Toc214337146"/>
      <w:bookmarkStart w:id="115" w:name="_Toc215376979"/>
      <w:bookmarkStart w:id="116" w:name="_Toc252792936"/>
      <w:bookmarkStart w:id="117" w:name="_Toc197166054"/>
      <w:bookmarkStart w:id="118" w:name="_Toc207096785"/>
      <w:bookmarkStart w:id="119" w:name="_Toc207096696"/>
    </w:p>
    <w:p>
      <w:pPr>
        <w:spacing w:line="460" w:lineRule="exact"/>
        <w:ind w:firstLine="482" w:firstLineChars="200"/>
        <w:rPr>
          <w:rFonts w:ascii="宋体" w:hAnsi="宋体"/>
          <w:b/>
          <w:color w:val="000000"/>
          <w:sz w:val="24"/>
        </w:rPr>
      </w:pPr>
      <w:r>
        <w:rPr>
          <w:rFonts w:hint="eastAsia" w:ascii="宋体" w:hAnsi="宋体"/>
          <w:b/>
          <w:color w:val="000000"/>
          <w:sz w:val="24"/>
        </w:rPr>
        <w:t>四、材料和工程设备</w:t>
      </w:r>
      <w:bookmarkEnd w:id="112"/>
      <w:bookmarkEnd w:id="113"/>
      <w:bookmarkEnd w:id="114"/>
      <w:bookmarkEnd w:id="115"/>
      <w:bookmarkEnd w:id="116"/>
      <w:bookmarkEnd w:id="117"/>
      <w:bookmarkEnd w:id="118"/>
      <w:bookmarkEnd w:id="119"/>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（一）乙方提供的材料和工程设备</w:t>
      </w:r>
    </w:p>
    <w:p>
      <w:pPr>
        <w:spacing w:line="460" w:lineRule="exact"/>
        <w:ind w:firstLine="480" w:firstLineChars="200"/>
        <w:rPr>
          <w:rFonts w:ascii="宋体" w:hAnsi="宋体"/>
          <w:color w:val="000000"/>
          <w:sz w:val="24"/>
        </w:rPr>
      </w:pPr>
      <w:r>
        <w:rPr>
          <w:rFonts w:hint="eastAsia" w:ascii="宋体" w:hAnsi="宋体"/>
          <w:color w:val="000000"/>
          <w:sz w:val="24"/>
        </w:rPr>
        <w:t>1.乙方采购的各项材料和工程设备</w:t>
      </w:r>
    </w:p>
    <w:p>
      <w:pPr>
        <w:spacing w:line="460" w:lineRule="exact"/>
        <w:ind w:firstLine="480" w:firstLineChars="200"/>
        <w:rPr>
          <w:rFonts w:ascii="宋体" w:hAnsi="宋体"/>
          <w:color w:val="000000"/>
          <w:sz w:val="24"/>
          <w:u w:val="single"/>
        </w:rPr>
      </w:pPr>
      <w:r>
        <w:rPr>
          <w:rFonts w:hint="eastAsia" w:ascii="宋体" w:hAnsi="宋体"/>
          <w:color w:val="000000"/>
          <w:sz w:val="24"/>
        </w:rPr>
        <w:t>（1）</w:t>
      </w:r>
      <w:r>
        <w:rPr>
          <w:rFonts w:hint="eastAsia" w:ascii="宋体" w:hAnsi="宋体"/>
          <w:color w:val="000000"/>
          <w:sz w:val="24"/>
          <w:u w:val="single"/>
        </w:rPr>
        <w:t>招标清单外增加的材料，乙方在拟投料10个日历天之前，将其质量、品牌、价格报甲方认质认价。</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（2）</w:t>
      </w:r>
      <w:r>
        <w:rPr>
          <w:rFonts w:hint="eastAsia" w:ascii="宋体" w:hAnsi="宋体"/>
          <w:color w:val="000000"/>
          <w:sz w:val="24"/>
          <w:u w:val="single"/>
        </w:rPr>
        <w:t>所有材料均应符合设计和国家颁布的质量检验及验收规范要求，并按规定向甲方提供材质合格证书和检验合格证。装饰材料在采购前应将样品送甲方，经双方共同认可进行封样后方可进行采购，乙方应将可能发生的费用自行充分考虑在报价中包干使用，成交后不得调整，也不另行签证。</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（3）</w:t>
      </w:r>
      <w:r>
        <w:rPr>
          <w:rFonts w:hint="eastAsia" w:ascii="宋体" w:hAnsi="宋体"/>
          <w:color w:val="000000"/>
          <w:sz w:val="24"/>
          <w:u w:val="single"/>
        </w:rPr>
        <w:t>对于招标文件中规定品牌的材料（设备），乙方须按招标文件中所报的品牌采购，且采购前先将样品送甲方认可。</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（4）</w:t>
      </w:r>
      <w:r>
        <w:rPr>
          <w:rFonts w:hint="eastAsia" w:ascii="宋体" w:hAnsi="宋体"/>
          <w:color w:val="000000"/>
          <w:sz w:val="24"/>
          <w:u w:val="single"/>
        </w:rPr>
        <w:t>乙方封样时所提供的材料与招投标文件不一致时，甲方有权拒绝，所造成损失由乙方承担全部责任。</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（5）</w:t>
      </w:r>
      <w:r>
        <w:rPr>
          <w:rFonts w:hint="eastAsia" w:ascii="宋体" w:hAnsi="宋体"/>
          <w:color w:val="000000"/>
          <w:sz w:val="24"/>
          <w:u w:val="single"/>
        </w:rPr>
        <w:t>乙方</w:t>
      </w:r>
      <w:r>
        <w:rPr>
          <w:rFonts w:ascii="宋体" w:hAnsi="宋体"/>
          <w:color w:val="000000"/>
          <w:sz w:val="24"/>
          <w:u w:val="single"/>
        </w:rPr>
        <w:t>须提前</w:t>
      </w:r>
      <w:r>
        <w:rPr>
          <w:rFonts w:hint="eastAsia" w:ascii="宋体" w:hAnsi="宋体"/>
          <w:color w:val="000000"/>
          <w:sz w:val="24"/>
          <w:u w:val="single"/>
        </w:rPr>
        <w:t>7个日历天将采购清单以书面形式报甲方，经双方认可后方能采购。未经甲方进行质量认定的主要材料，不得用于本工程项目，若因此给甲方造成的损失则由乙方承担。</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（6）</w:t>
      </w:r>
      <w:r>
        <w:rPr>
          <w:rFonts w:hint="eastAsia" w:ascii="宋体" w:hAnsi="宋体"/>
          <w:color w:val="000000"/>
          <w:sz w:val="24"/>
          <w:u w:val="single"/>
        </w:rPr>
        <w:t>若甲方对乙方出具的材料质量认证意见持异议，可申请相关质量技术监督部门进行检验，所发生的费用、损失由责任方承担。在处理质量争议期间，乙方应按监理工程师的指令保证工程正常施工，减少窝工待料损失。乙方自购材料虽经甲方质量认证，但不解除乙方的质量责任。</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 xml:space="preserve">（二）甲方提供的材料和工程设备 </w:t>
      </w:r>
    </w:p>
    <w:p>
      <w:pPr>
        <w:widowControl/>
        <w:spacing w:line="460" w:lineRule="exact"/>
        <w:ind w:firstLine="480" w:firstLineChars="200"/>
        <w:jc w:val="left"/>
        <w:rPr>
          <w:rFonts w:ascii="宋体" w:hAnsi="宋体"/>
          <w:color w:val="000000"/>
          <w:sz w:val="24"/>
        </w:rPr>
      </w:pPr>
      <w:r>
        <w:rPr>
          <w:rFonts w:hint="eastAsia" w:ascii="宋体" w:hAnsi="宋体"/>
          <w:color w:val="000000"/>
          <w:sz w:val="24"/>
        </w:rPr>
        <w:t>甲方提供的材料和工程设备的约定：</w:t>
      </w:r>
      <w:r>
        <w:rPr>
          <w:rFonts w:hint="eastAsia" w:ascii="宋体" w:hAnsi="宋体"/>
          <w:color w:val="000000"/>
          <w:sz w:val="24"/>
          <w:u w:val="single"/>
        </w:rPr>
        <w:t>无</w:t>
      </w:r>
    </w:p>
    <w:p>
      <w:pPr>
        <w:spacing w:line="460" w:lineRule="exact"/>
        <w:ind w:firstLine="482" w:firstLineChars="200"/>
        <w:rPr>
          <w:rFonts w:ascii="宋体" w:hAnsi="宋体"/>
          <w:b/>
          <w:color w:val="000000"/>
          <w:sz w:val="24"/>
        </w:rPr>
      </w:pPr>
      <w:bookmarkStart w:id="120" w:name="_Toc197854136"/>
      <w:bookmarkStart w:id="121" w:name="_Toc246737621"/>
      <w:bookmarkStart w:id="122" w:name="_Toc252792937"/>
      <w:bookmarkStart w:id="123" w:name="_Toc199152045"/>
      <w:r>
        <w:rPr>
          <w:rFonts w:hint="eastAsia" w:ascii="宋体" w:hAnsi="宋体"/>
          <w:b/>
          <w:color w:val="000000"/>
          <w:sz w:val="24"/>
        </w:rPr>
        <w:t>五、施工设备和临时设施</w:t>
      </w:r>
      <w:bookmarkEnd w:id="120"/>
      <w:bookmarkEnd w:id="121"/>
      <w:bookmarkEnd w:id="122"/>
      <w:bookmarkEnd w:id="123"/>
      <w:bookmarkStart w:id="124" w:name="_Toc197854137"/>
      <w:bookmarkStart w:id="125" w:name="_Toc252792938"/>
      <w:bookmarkStart w:id="126" w:name="_Toc246737622"/>
      <w:bookmarkStart w:id="127" w:name="_Toc199152046"/>
    </w:p>
    <w:p>
      <w:pPr>
        <w:spacing w:line="460" w:lineRule="exact"/>
        <w:ind w:firstLine="482" w:firstLineChars="200"/>
        <w:rPr>
          <w:rFonts w:ascii="宋体" w:hAnsi="宋体"/>
          <w:b/>
          <w:color w:val="000000"/>
          <w:sz w:val="24"/>
        </w:rPr>
      </w:pPr>
      <w:r>
        <w:rPr>
          <w:rFonts w:hint="eastAsia" w:ascii="宋体" w:hAnsi="宋体"/>
          <w:b/>
          <w:color w:val="000000"/>
          <w:sz w:val="24"/>
        </w:rPr>
        <w:t>六、交通运输</w:t>
      </w:r>
      <w:bookmarkEnd w:id="124"/>
      <w:bookmarkEnd w:id="125"/>
      <w:bookmarkEnd w:id="126"/>
      <w:bookmarkEnd w:id="127"/>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（一）道路通行权和场外设施</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施工场地专用和道路通行权以及场外设施等的约定：</w:t>
      </w:r>
      <w:r>
        <w:rPr>
          <w:rFonts w:hint="eastAsia" w:ascii="宋体" w:hAnsi="宋体" w:cs="宋体"/>
          <w:color w:val="000000"/>
          <w:kern w:val="0"/>
          <w:sz w:val="24"/>
          <w:u w:val="single"/>
        </w:rPr>
        <w:t>由乙方自行承担。</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（二）场内施工道路</w:t>
      </w:r>
    </w:p>
    <w:p>
      <w:pPr>
        <w:spacing w:line="460" w:lineRule="exact"/>
        <w:ind w:firstLine="480" w:firstLineChars="200"/>
        <w:rPr>
          <w:rFonts w:ascii="宋体" w:hAnsi="宋体"/>
          <w:color w:val="000000"/>
          <w:sz w:val="24"/>
        </w:rPr>
      </w:pPr>
      <w:r>
        <w:rPr>
          <w:rFonts w:hint="eastAsia" w:ascii="宋体" w:hAnsi="宋体"/>
          <w:color w:val="000000"/>
          <w:sz w:val="24"/>
        </w:rPr>
        <w:t>施工所需的临时道路和交通设施修建、维修、养护和管理等的约定：</w:t>
      </w:r>
      <w:r>
        <w:rPr>
          <w:rFonts w:hint="eastAsia" w:ascii="宋体" w:hAnsi="宋体" w:cs="宋体"/>
          <w:color w:val="000000"/>
          <w:kern w:val="0"/>
          <w:sz w:val="24"/>
          <w:u w:val="single"/>
        </w:rPr>
        <w:t>由乙方自行承担，因施工造成甲方道路、绿化等设施损坏的由乙方负责修复。</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（三）超大件和超重件的运输</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超大件或超重件运输手续及有关费用的约定：</w:t>
      </w:r>
      <w:r>
        <w:rPr>
          <w:rFonts w:hint="eastAsia" w:ascii="宋体" w:hAnsi="宋体" w:cs="宋体"/>
          <w:color w:val="000000"/>
          <w:kern w:val="0"/>
          <w:sz w:val="24"/>
          <w:u w:val="single"/>
        </w:rPr>
        <w:t>由乙方自行承担。</w:t>
      </w:r>
      <w:bookmarkStart w:id="128" w:name="_Toc197854138"/>
      <w:bookmarkStart w:id="129" w:name="_Toc246737623"/>
      <w:bookmarkStart w:id="130" w:name="_Toc252792939"/>
      <w:bookmarkStart w:id="131" w:name="_Toc199152047"/>
    </w:p>
    <w:bookmarkEnd w:id="128"/>
    <w:bookmarkEnd w:id="129"/>
    <w:bookmarkEnd w:id="130"/>
    <w:bookmarkEnd w:id="131"/>
    <w:p>
      <w:pPr>
        <w:spacing w:line="460" w:lineRule="exact"/>
        <w:ind w:firstLine="482" w:firstLineChars="200"/>
        <w:rPr>
          <w:rFonts w:ascii="宋体" w:hAnsi="宋体"/>
          <w:b/>
          <w:color w:val="000000"/>
          <w:sz w:val="24"/>
        </w:rPr>
      </w:pPr>
      <w:bookmarkStart w:id="132" w:name="_Toc252792940"/>
      <w:bookmarkStart w:id="133" w:name="_Toc225234827"/>
      <w:r>
        <w:rPr>
          <w:rFonts w:hint="eastAsia" w:ascii="宋体" w:hAnsi="宋体"/>
          <w:b/>
          <w:color w:val="000000"/>
          <w:sz w:val="24"/>
        </w:rPr>
        <w:t>七、施工安全、治安保卫和环境保护</w:t>
      </w:r>
      <w:bookmarkEnd w:id="132"/>
      <w:bookmarkEnd w:id="133"/>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（一）乙方的施工安全责任</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乙方对施工安全责任的约定：</w:t>
      </w:r>
      <w:r>
        <w:rPr>
          <w:rFonts w:hint="eastAsia" w:ascii="宋体" w:hAnsi="宋体" w:cs="宋体"/>
          <w:color w:val="000000"/>
          <w:kern w:val="0"/>
          <w:sz w:val="24"/>
        </w:rPr>
        <w:t>_</w:t>
      </w:r>
      <w:r>
        <w:rPr>
          <w:rFonts w:hint="eastAsia" w:ascii="宋体" w:hAnsi="宋体" w:cs="宋体"/>
          <w:color w:val="000000"/>
          <w:kern w:val="0"/>
          <w:sz w:val="24"/>
          <w:u w:val="single"/>
        </w:rPr>
        <w:t>为了保护本合同工程免遭损坏，或为了现场附近和过往师生的安全与方便，在确有必要的时候和地方，有关主管部门要求时，应自费提供照明、警卫、护棚、警示标志等安全防护设施；由于乙方安全措施不力造成事故的责任和因此发生的费用，由乙方承担。乙方应严格按安全施工规程进行施工，因乙方原因造成的安全事故，由乙方承担一切责任。</w:t>
      </w:r>
    </w:p>
    <w:p>
      <w:pPr>
        <w:spacing w:line="460" w:lineRule="exact"/>
        <w:ind w:firstLine="480" w:firstLineChars="200"/>
        <w:rPr>
          <w:rFonts w:ascii="宋体" w:hAnsi="宋体"/>
          <w:color w:val="000000"/>
          <w:sz w:val="24"/>
        </w:rPr>
      </w:pPr>
      <w:r>
        <w:rPr>
          <w:rFonts w:hint="eastAsia" w:ascii="宋体" w:hAnsi="宋体"/>
          <w:color w:val="000000"/>
          <w:sz w:val="24"/>
        </w:rPr>
        <w:t>施工安全措施计划报送甲方审批时间：</w:t>
      </w:r>
      <w:r>
        <w:rPr>
          <w:rFonts w:hint="eastAsia" w:ascii="宋体" w:hAnsi="宋体"/>
          <w:color w:val="000000"/>
          <w:kern w:val="0"/>
          <w:sz w:val="24"/>
          <w:u w:val="single"/>
        </w:rPr>
        <w:t xml:space="preserve">开工后7个日历天内。 </w:t>
      </w:r>
      <w:r>
        <w:rPr>
          <w:rFonts w:hint="eastAsia" w:ascii="宋体" w:hAnsi="宋体"/>
          <w:color w:val="000000"/>
          <w:sz w:val="24"/>
        </w:rPr>
        <w:t>甲方</w:t>
      </w:r>
      <w:r>
        <w:rPr>
          <w:rFonts w:hint="eastAsia" w:ascii="宋体" w:hAnsi="宋体" w:cs="宋体"/>
          <w:color w:val="000000"/>
          <w:kern w:val="0"/>
          <w:sz w:val="24"/>
        </w:rPr>
        <w:t>收到乙方报送的施工安全措施计划后应当在</w:t>
      </w:r>
      <w:r>
        <w:rPr>
          <w:rFonts w:hint="eastAsia" w:ascii="宋体" w:hAnsi="宋体" w:cs="宋体"/>
          <w:color w:val="000000"/>
          <w:kern w:val="0"/>
          <w:sz w:val="24"/>
          <w:u w:val="single"/>
        </w:rPr>
        <w:t>3</w:t>
      </w:r>
      <w:r>
        <w:rPr>
          <w:rFonts w:hint="eastAsia" w:ascii="宋体" w:hAnsi="宋体" w:cs="宋体"/>
          <w:color w:val="000000"/>
          <w:kern w:val="0"/>
          <w:sz w:val="24"/>
        </w:rPr>
        <w:t>天内给予批复。</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（二）治安保卫</w:t>
      </w:r>
    </w:p>
    <w:p>
      <w:pPr>
        <w:spacing w:line="460" w:lineRule="exact"/>
        <w:ind w:firstLine="480" w:firstLineChars="200"/>
        <w:rPr>
          <w:rFonts w:ascii="宋体" w:hAnsi="宋体"/>
          <w:b/>
          <w:color w:val="000000"/>
          <w:sz w:val="24"/>
          <w:u w:val="single"/>
        </w:rPr>
      </w:pPr>
      <w:r>
        <w:rPr>
          <w:rFonts w:hint="eastAsia" w:ascii="宋体" w:hAnsi="宋体"/>
          <w:color w:val="000000"/>
          <w:sz w:val="24"/>
        </w:rPr>
        <w:t>施工场地的治安保卫事项及职责的约定：</w:t>
      </w:r>
      <w:r>
        <w:rPr>
          <w:rFonts w:hint="eastAsia" w:ascii="宋体" w:hAnsi="宋体" w:cs="宋体"/>
          <w:color w:val="000000"/>
          <w:kern w:val="0"/>
          <w:sz w:val="24"/>
          <w:u w:val="single"/>
        </w:rPr>
        <w:t xml:space="preserve">施工场地的治安保卫由乙方负责，施工场地内的出现任何治安、保卫事件，由乙方承担一切责任。      </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（三）环境保护</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1.乙方在施工期间环境保护工作的内容：</w:t>
      </w:r>
      <w:r>
        <w:rPr>
          <w:rFonts w:hint="eastAsia" w:ascii="宋体" w:hAnsi="宋体" w:cs="宋体"/>
          <w:color w:val="000000"/>
          <w:kern w:val="0"/>
          <w:sz w:val="24"/>
          <w:u w:val="single"/>
        </w:rPr>
        <w:t>乙方应熟悉和遵守环境保护法，并切实执行技术规范中有关环境保护方面的要求和规定。</w:t>
      </w:r>
    </w:p>
    <w:p>
      <w:pPr>
        <w:spacing w:line="460" w:lineRule="exact"/>
        <w:ind w:firstLine="480" w:firstLineChars="200"/>
        <w:rPr>
          <w:rFonts w:ascii="宋体" w:hAnsi="宋体"/>
          <w:color w:val="000000"/>
          <w:sz w:val="24"/>
          <w:u w:val="single"/>
        </w:rPr>
      </w:pPr>
      <w:r>
        <w:rPr>
          <w:rFonts w:hint="eastAsia" w:ascii="宋体" w:hAnsi="宋体"/>
          <w:color w:val="000000"/>
          <w:sz w:val="24"/>
        </w:rPr>
        <w:t>2.乙方编制施工环保措施计划报送甲方审批时间：</w:t>
      </w:r>
      <w:r>
        <w:rPr>
          <w:rFonts w:hint="eastAsia" w:ascii="宋体" w:hAnsi="宋体"/>
          <w:color w:val="000000"/>
          <w:kern w:val="0"/>
          <w:sz w:val="24"/>
          <w:u w:val="single"/>
        </w:rPr>
        <w:t>开工后7个日历天内 。</w:t>
      </w:r>
      <w:r>
        <w:rPr>
          <w:rFonts w:hint="eastAsia" w:ascii="宋体" w:hAnsi="宋体"/>
          <w:color w:val="000000"/>
          <w:sz w:val="24"/>
        </w:rPr>
        <w:t>甲方</w:t>
      </w:r>
      <w:r>
        <w:rPr>
          <w:rFonts w:hint="eastAsia" w:ascii="宋体" w:hAnsi="宋体" w:cs="宋体"/>
          <w:color w:val="000000"/>
          <w:kern w:val="0"/>
          <w:sz w:val="24"/>
        </w:rPr>
        <w:t>收到乙方报送的施工环保措施计划后应当在</w:t>
      </w:r>
      <w:r>
        <w:rPr>
          <w:rFonts w:hint="eastAsia" w:ascii="宋体" w:hAnsi="宋体" w:cs="宋体"/>
          <w:color w:val="000000"/>
          <w:kern w:val="0"/>
          <w:sz w:val="24"/>
          <w:u w:val="single"/>
        </w:rPr>
        <w:t>3天</w:t>
      </w:r>
      <w:r>
        <w:rPr>
          <w:rFonts w:hint="eastAsia" w:ascii="宋体" w:hAnsi="宋体" w:cs="宋体"/>
          <w:color w:val="000000"/>
          <w:kern w:val="0"/>
          <w:sz w:val="24"/>
        </w:rPr>
        <w:t>内给予批复。</w:t>
      </w:r>
    </w:p>
    <w:p>
      <w:pPr>
        <w:spacing w:line="460" w:lineRule="exact"/>
        <w:ind w:firstLine="482" w:firstLineChars="200"/>
        <w:rPr>
          <w:rFonts w:ascii="宋体" w:hAnsi="宋体"/>
          <w:b/>
          <w:color w:val="000000"/>
          <w:sz w:val="24"/>
        </w:rPr>
      </w:pPr>
      <w:bookmarkStart w:id="134" w:name="_Toc203545543"/>
      <w:bookmarkStart w:id="135" w:name="_Toc217120194"/>
      <w:r>
        <w:rPr>
          <w:rFonts w:hint="eastAsia" w:ascii="宋体" w:hAnsi="宋体"/>
          <w:b/>
          <w:color w:val="000000"/>
          <w:sz w:val="24"/>
        </w:rPr>
        <w:t>八、进度计划</w:t>
      </w:r>
      <w:bookmarkEnd w:id="134"/>
      <w:bookmarkEnd w:id="135"/>
      <w:r>
        <w:rPr>
          <w:rFonts w:hint="eastAsia" w:ascii="宋体" w:hAnsi="宋体"/>
          <w:b/>
          <w:color w:val="000000"/>
          <w:sz w:val="24"/>
        </w:rPr>
        <w:t>：乙方提供施工组织设计（施工方案）和进度计划的时间</w:t>
      </w:r>
    </w:p>
    <w:p>
      <w:pPr>
        <w:spacing w:line="460" w:lineRule="exact"/>
        <w:ind w:firstLine="480" w:firstLineChars="200"/>
        <w:rPr>
          <w:rFonts w:ascii="宋体" w:hAnsi="宋体"/>
          <w:color w:val="000000"/>
          <w:sz w:val="24"/>
          <w:u w:val="single"/>
        </w:rPr>
      </w:pPr>
      <w:r>
        <w:rPr>
          <w:rFonts w:hint="eastAsia" w:ascii="宋体" w:hAnsi="宋体" w:cs="宋体"/>
          <w:color w:val="000000"/>
          <w:kern w:val="0"/>
          <w:sz w:val="24"/>
        </w:rPr>
        <w:t>乙方提供施工组织设计（施工方案）和进度计划的时间：</w:t>
      </w:r>
      <w:r>
        <w:rPr>
          <w:rFonts w:hint="eastAsia" w:ascii="宋体" w:hAnsi="宋体"/>
          <w:color w:val="000000"/>
          <w:sz w:val="24"/>
          <w:u w:val="single"/>
        </w:rPr>
        <w:t>乙方收到施工图纸及说明等有关资料并在设计交底完成后3个日历天内向</w:t>
      </w:r>
      <w:r>
        <w:rPr>
          <w:rFonts w:hint="eastAsia" w:ascii="宋体" w:hAnsi="宋体"/>
          <w:color w:val="000000"/>
          <w:sz w:val="24"/>
        </w:rPr>
        <w:t>甲方</w:t>
      </w:r>
      <w:r>
        <w:rPr>
          <w:rFonts w:hint="eastAsia" w:ascii="宋体" w:hAnsi="宋体"/>
          <w:color w:val="000000"/>
          <w:sz w:val="24"/>
          <w:u w:val="single"/>
        </w:rPr>
        <w:t>提交2份格式和内容符合</w:t>
      </w:r>
      <w:r>
        <w:rPr>
          <w:rFonts w:hint="eastAsia" w:ascii="宋体" w:hAnsi="宋体"/>
          <w:color w:val="000000"/>
          <w:sz w:val="24"/>
        </w:rPr>
        <w:t>甲方</w:t>
      </w:r>
      <w:r>
        <w:rPr>
          <w:rFonts w:hint="eastAsia" w:ascii="宋体" w:hAnsi="宋体"/>
          <w:color w:val="000000"/>
          <w:sz w:val="24"/>
          <w:u w:val="single"/>
        </w:rPr>
        <w:t>要求的工程进度计划，以及为完成该计划而建议采用的施工安排和施工方案说明。</w:t>
      </w:r>
    </w:p>
    <w:p>
      <w:pPr>
        <w:spacing w:line="460" w:lineRule="exact"/>
        <w:ind w:firstLine="480" w:firstLineChars="200"/>
        <w:rPr>
          <w:rFonts w:ascii="宋体" w:hAnsi="宋体"/>
          <w:color w:val="000000"/>
          <w:sz w:val="24"/>
          <w:u w:val="single"/>
        </w:rPr>
      </w:pPr>
      <w:r>
        <w:rPr>
          <w:rFonts w:hint="eastAsia" w:ascii="宋体" w:hAnsi="宋体"/>
          <w:color w:val="000000"/>
          <w:sz w:val="24"/>
        </w:rPr>
        <w:t>甲方</w:t>
      </w:r>
      <w:r>
        <w:rPr>
          <w:rFonts w:hint="eastAsia" w:ascii="宋体" w:hAnsi="宋体" w:cs="宋体"/>
          <w:color w:val="000000"/>
          <w:kern w:val="0"/>
          <w:sz w:val="24"/>
        </w:rPr>
        <w:t>的时间：</w:t>
      </w:r>
      <w:r>
        <w:rPr>
          <w:rFonts w:hint="eastAsia" w:ascii="宋体" w:hAnsi="宋体"/>
          <w:color w:val="000000"/>
          <w:sz w:val="24"/>
        </w:rPr>
        <w:t>甲方</w:t>
      </w:r>
      <w:r>
        <w:rPr>
          <w:rFonts w:hint="eastAsia" w:ascii="宋体" w:hAnsi="宋体"/>
          <w:color w:val="000000"/>
          <w:sz w:val="24"/>
          <w:u w:val="single"/>
        </w:rPr>
        <w:t>在收到该计划后的3个日历天内审查同意或提出修改意见。</w:t>
      </w:r>
    </w:p>
    <w:p>
      <w:pPr>
        <w:widowControl/>
        <w:spacing w:line="46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群体工程中有关进度计划的要求：</w:t>
      </w:r>
      <w:r>
        <w:rPr>
          <w:rFonts w:hint="eastAsia" w:ascii="宋体" w:hAnsi="宋体"/>
          <w:color w:val="000000"/>
          <w:sz w:val="24"/>
          <w:u w:val="single"/>
        </w:rPr>
        <w:t>按通用条款执行</w:t>
      </w:r>
      <w:r>
        <w:rPr>
          <w:rFonts w:hint="eastAsia" w:ascii="宋体" w:hAnsi="宋体"/>
          <w:bCs/>
          <w:color w:val="000000"/>
          <w:sz w:val="24"/>
          <w:u w:val="single"/>
        </w:rPr>
        <w:t>。</w:t>
      </w:r>
    </w:p>
    <w:p>
      <w:pPr>
        <w:spacing w:line="460" w:lineRule="exact"/>
        <w:ind w:firstLine="482" w:firstLineChars="200"/>
        <w:rPr>
          <w:rFonts w:ascii="宋体" w:hAnsi="宋体"/>
          <w:b/>
          <w:color w:val="000000"/>
          <w:sz w:val="24"/>
        </w:rPr>
      </w:pPr>
      <w:bookmarkStart w:id="136" w:name="_Toc207096702"/>
      <w:bookmarkStart w:id="137" w:name="_Toc225234829"/>
      <w:bookmarkStart w:id="138" w:name="_Toc197166060"/>
      <w:bookmarkStart w:id="139" w:name="_Toc207096791"/>
      <w:bookmarkStart w:id="140" w:name="_Toc214337152"/>
      <w:bookmarkStart w:id="141" w:name="_Toc207096485"/>
      <w:bookmarkStart w:id="142" w:name="_Toc252792942"/>
      <w:bookmarkStart w:id="143" w:name="_Toc215376985"/>
      <w:r>
        <w:rPr>
          <w:rFonts w:hint="eastAsia" w:ascii="宋体" w:hAnsi="宋体"/>
          <w:b/>
          <w:color w:val="000000"/>
          <w:sz w:val="24"/>
        </w:rPr>
        <w:t>九、开工和竣工</w:t>
      </w:r>
      <w:bookmarkEnd w:id="136"/>
      <w:bookmarkEnd w:id="137"/>
      <w:bookmarkEnd w:id="138"/>
      <w:bookmarkEnd w:id="139"/>
      <w:bookmarkEnd w:id="140"/>
      <w:bookmarkEnd w:id="141"/>
      <w:bookmarkEnd w:id="142"/>
      <w:bookmarkEnd w:id="143"/>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（一）开工</w:t>
      </w:r>
    </w:p>
    <w:p>
      <w:pPr>
        <w:spacing w:line="460" w:lineRule="exact"/>
        <w:ind w:firstLine="480" w:firstLineChars="200"/>
        <w:rPr>
          <w:rFonts w:ascii="宋体" w:hAnsi="宋体"/>
          <w:color w:val="000000"/>
          <w:sz w:val="24"/>
        </w:rPr>
      </w:pPr>
      <w:r>
        <w:rPr>
          <w:rFonts w:hint="eastAsia" w:ascii="宋体" w:hAnsi="宋体"/>
          <w:color w:val="000000"/>
          <w:sz w:val="24"/>
        </w:rPr>
        <w:t>1.工程建设项目约定的开工日期：</w:t>
      </w:r>
      <w:r>
        <w:rPr>
          <w:rFonts w:hint="eastAsia" w:ascii="宋体" w:hAnsi="宋体"/>
          <w:color w:val="000000"/>
          <w:sz w:val="24"/>
          <w:u w:val="single"/>
        </w:rPr>
        <w:t>甲方签字核定的开工日期为准</w:t>
      </w:r>
      <w:r>
        <w:rPr>
          <w:rFonts w:hint="eastAsia" w:ascii="宋体" w:hAnsi="宋体"/>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2.延期开工损失赔偿费及限额约定：</w:t>
      </w:r>
      <w:r>
        <w:rPr>
          <w:rFonts w:hint="eastAsia" w:ascii="宋体" w:hAnsi="宋体"/>
          <w:color w:val="000000"/>
          <w:sz w:val="24"/>
          <w:u w:val="single"/>
        </w:rPr>
        <w:t>延期开工</w:t>
      </w:r>
      <w:r>
        <w:rPr>
          <w:rFonts w:hint="eastAsia" w:ascii="宋体" w:hAnsi="宋体"/>
          <w:bCs/>
          <w:color w:val="000000"/>
          <w:sz w:val="24"/>
          <w:u w:val="single"/>
        </w:rPr>
        <w:t>7个日历天（含7天）以上按违约相关条款双方协商进行赔偿。</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（二）竣工</w:t>
      </w:r>
    </w:p>
    <w:p>
      <w:pPr>
        <w:spacing w:line="460" w:lineRule="exact"/>
        <w:ind w:firstLine="480" w:firstLineChars="200"/>
        <w:rPr>
          <w:rFonts w:ascii="宋体" w:hAnsi="宋体"/>
          <w:color w:val="000000"/>
          <w:sz w:val="24"/>
        </w:rPr>
      </w:pPr>
      <w:r>
        <w:rPr>
          <w:rFonts w:hint="eastAsia" w:ascii="宋体" w:hAnsi="宋体"/>
          <w:color w:val="000000"/>
          <w:sz w:val="24"/>
        </w:rPr>
        <w:t>工程建设项目竣工日期：</w:t>
      </w:r>
      <w:r>
        <w:rPr>
          <w:rFonts w:hint="eastAsia" w:ascii="宋体" w:hAnsi="宋体"/>
          <w:color w:val="000000"/>
          <w:sz w:val="24"/>
          <w:u w:val="single"/>
        </w:rPr>
        <w:t>自开工日期起在</w:t>
      </w:r>
      <w:r>
        <w:rPr>
          <w:rFonts w:hint="eastAsia" w:ascii="宋体" w:hAnsi="宋体"/>
          <w:sz w:val="24"/>
          <w:u w:val="single"/>
        </w:rPr>
        <w:t>100天</w:t>
      </w:r>
      <w:r>
        <w:rPr>
          <w:rFonts w:hint="eastAsia" w:ascii="宋体" w:hAnsi="宋体"/>
          <w:color w:val="000000"/>
          <w:sz w:val="24"/>
          <w:u w:val="single"/>
        </w:rPr>
        <w:t xml:space="preserve">内完成    </w:t>
      </w:r>
      <w:r>
        <w:rPr>
          <w:rFonts w:hint="eastAsia" w:ascii="宋体" w:hAnsi="宋体"/>
          <w:color w:val="000000"/>
          <w:sz w:val="24"/>
        </w:rPr>
        <w:t>；</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（三）甲方的工期延误</w:t>
      </w:r>
    </w:p>
    <w:p>
      <w:pPr>
        <w:spacing w:line="460" w:lineRule="exact"/>
        <w:ind w:firstLine="480" w:firstLineChars="200"/>
        <w:rPr>
          <w:rFonts w:ascii="宋体" w:hAnsi="宋体"/>
          <w:color w:val="000000"/>
          <w:sz w:val="24"/>
        </w:rPr>
      </w:pPr>
      <w:r>
        <w:rPr>
          <w:rFonts w:hint="eastAsia" w:ascii="宋体" w:hAnsi="宋体"/>
          <w:color w:val="000000"/>
          <w:sz w:val="24"/>
        </w:rPr>
        <w:t>因以下原因造成工期延误，经甲方确认，工期相应顺延：</w:t>
      </w:r>
    </w:p>
    <w:p>
      <w:pPr>
        <w:spacing w:line="460" w:lineRule="exact"/>
        <w:ind w:firstLine="480" w:firstLineChars="200"/>
        <w:rPr>
          <w:rFonts w:ascii="宋体" w:hAnsi="宋体"/>
          <w:color w:val="000000"/>
          <w:sz w:val="24"/>
          <w:u w:val="single"/>
        </w:rPr>
      </w:pPr>
      <w:r>
        <w:rPr>
          <w:rFonts w:hint="eastAsia" w:ascii="宋体" w:hAnsi="宋体"/>
          <w:color w:val="000000"/>
          <w:sz w:val="24"/>
        </w:rPr>
        <w:t>1.甲方造成工期延误：</w:t>
      </w:r>
      <w:r>
        <w:rPr>
          <w:rFonts w:hint="eastAsia" w:ascii="宋体" w:hAnsi="宋体"/>
          <w:color w:val="000000"/>
          <w:sz w:val="24"/>
          <w:u w:val="single"/>
        </w:rPr>
        <w:t>重大设计变更或其他非乙方原因造成工期延误，经甲方签字确认后，本合同竣工日期顺延。</w:t>
      </w:r>
    </w:p>
    <w:p>
      <w:pPr>
        <w:spacing w:line="460" w:lineRule="exact"/>
        <w:ind w:firstLine="480" w:firstLineChars="200"/>
        <w:rPr>
          <w:rFonts w:ascii="宋体" w:hAnsi="宋体"/>
          <w:color w:val="000000"/>
          <w:sz w:val="24"/>
        </w:rPr>
      </w:pPr>
      <w:r>
        <w:rPr>
          <w:rFonts w:hint="eastAsia" w:ascii="宋体" w:hAnsi="宋体"/>
          <w:color w:val="000000"/>
          <w:sz w:val="24"/>
        </w:rPr>
        <w:t>2.其他情况：</w:t>
      </w:r>
      <w:r>
        <w:rPr>
          <w:rFonts w:hint="eastAsia" w:ascii="宋体" w:hAnsi="宋体"/>
          <w:color w:val="000000"/>
          <w:sz w:val="24"/>
          <w:u w:val="single"/>
        </w:rPr>
        <w:t xml:space="preserve">根据实际情况经双方协商解决       </w:t>
      </w:r>
      <w:r>
        <w:rPr>
          <w:rFonts w:hint="eastAsia" w:ascii="宋体" w:hAnsi="宋体"/>
          <w:color w:val="000000"/>
          <w:sz w:val="24"/>
        </w:rPr>
        <w:t>。</w:t>
      </w:r>
    </w:p>
    <w:p>
      <w:pPr>
        <w:spacing w:line="460" w:lineRule="exact"/>
        <w:ind w:firstLine="482" w:firstLineChars="200"/>
        <w:rPr>
          <w:rFonts w:ascii="宋体" w:hAnsi="宋体"/>
          <w:b/>
          <w:color w:val="000000"/>
          <w:sz w:val="24"/>
        </w:rPr>
      </w:pPr>
      <w:r>
        <w:rPr>
          <w:rFonts w:hint="eastAsia" w:ascii="宋体" w:hAnsi="宋体"/>
          <w:b/>
          <w:color w:val="000000"/>
          <w:sz w:val="24"/>
        </w:rPr>
        <w:t>（四）乙方的工期延误</w:t>
      </w:r>
    </w:p>
    <w:p>
      <w:pPr>
        <w:spacing w:line="460" w:lineRule="exact"/>
        <w:ind w:firstLine="480" w:firstLineChars="200"/>
        <w:rPr>
          <w:rFonts w:ascii="宋体" w:hAnsi="宋体"/>
          <w:color w:val="000000"/>
          <w:sz w:val="24"/>
          <w:u w:val="single"/>
        </w:rPr>
      </w:pPr>
      <w:r>
        <w:rPr>
          <w:rFonts w:hint="eastAsia" w:ascii="宋体" w:hAnsi="宋体"/>
          <w:color w:val="000000"/>
          <w:sz w:val="24"/>
        </w:rPr>
        <w:t>乙方原因造成工期延误，乙方承担的违约责任和赔偿损失费：</w:t>
      </w:r>
      <w:r>
        <w:rPr>
          <w:rFonts w:hint="eastAsia" w:ascii="宋体" w:hAnsi="宋体"/>
          <w:color w:val="000000"/>
          <w:sz w:val="24"/>
          <w:u w:val="single"/>
        </w:rPr>
        <w:t>每延误工期一天，违约金为人民币1000元，最高违约金额为合同价款的5%。如出现因乙方原因导致工程不能按工期完工或工程关键线路里程时间拖延7个日历天以上等特殊情况时，甲方有权对乙方的施工任务进行调整（包括但不限于要求乙方立即退场等，此时第35.1条应不适用）。甲方下达指令后乙方应立即执行，双方责任等相关问题的协商和解决不得影响对甲方指令的执行。若乙方拖延执行指令工作，则视为乙方严重违约。</w:t>
      </w:r>
      <w:bookmarkStart w:id="144" w:name="_Toc203545544"/>
      <w:bookmarkStart w:id="145" w:name="_Toc217120195"/>
    </w:p>
    <w:p>
      <w:pPr>
        <w:spacing w:line="460" w:lineRule="exact"/>
        <w:ind w:firstLine="482" w:firstLineChars="200"/>
        <w:rPr>
          <w:rFonts w:ascii="宋体" w:hAnsi="宋体"/>
          <w:b/>
          <w:color w:val="000000"/>
          <w:sz w:val="24"/>
        </w:rPr>
      </w:pPr>
      <w:r>
        <w:rPr>
          <w:rFonts w:hint="eastAsia" w:ascii="宋体" w:hAnsi="宋体"/>
          <w:b/>
          <w:color w:val="000000"/>
          <w:sz w:val="24"/>
        </w:rPr>
        <w:t>十、工程质量</w:t>
      </w:r>
      <w:bookmarkEnd w:id="144"/>
      <w:bookmarkEnd w:id="145"/>
      <w:r>
        <w:rPr>
          <w:rFonts w:hint="eastAsia" w:ascii="宋体" w:hAnsi="宋体"/>
          <w:b/>
          <w:color w:val="000000"/>
          <w:sz w:val="24"/>
        </w:rPr>
        <w:t>与验收</w:t>
      </w:r>
    </w:p>
    <w:p>
      <w:pPr>
        <w:spacing w:line="460" w:lineRule="exact"/>
        <w:ind w:firstLine="480" w:firstLineChars="200"/>
        <w:rPr>
          <w:rFonts w:ascii="宋体" w:hAnsi="宋体"/>
          <w:color w:val="000000"/>
          <w:sz w:val="24"/>
        </w:rPr>
      </w:pPr>
      <w:r>
        <w:rPr>
          <w:rFonts w:hint="eastAsia" w:ascii="宋体" w:hAnsi="宋体"/>
          <w:color w:val="000000"/>
          <w:sz w:val="24"/>
        </w:rPr>
        <w:t>1.工程验收：按</w:t>
      </w:r>
      <w:r>
        <w:rPr>
          <w:rFonts w:hint="eastAsia" w:ascii="宋体" w:hAnsi="宋体"/>
          <w:color w:val="000000"/>
          <w:sz w:val="24"/>
          <w:u w:val="single"/>
        </w:rPr>
        <w:t xml:space="preserve"> 现行建筑工程施工验收规范及有关部门最新颁布的国家标准、</w:t>
      </w:r>
      <w:r>
        <w:rPr>
          <w:rFonts w:hint="eastAsia" w:ascii="宋体" w:hAnsi="宋体"/>
          <w:sz w:val="24"/>
          <w:u w:val="single"/>
        </w:rPr>
        <w:t>环保要求</w:t>
      </w:r>
      <w:r>
        <w:rPr>
          <w:rFonts w:hint="eastAsia" w:ascii="宋体" w:hAnsi="宋体"/>
          <w:color w:val="000000"/>
          <w:sz w:val="24"/>
          <w:u w:val="single"/>
        </w:rPr>
        <w:t>和规范及产品认证</w:t>
      </w:r>
      <w:r>
        <w:rPr>
          <w:rFonts w:hint="eastAsia" w:ascii="宋体" w:hAnsi="宋体"/>
          <w:color w:val="000000"/>
          <w:sz w:val="24"/>
        </w:rPr>
        <w:t>组织验收，各节点及隐蔽工程必须经甲方验收合格后才能开展下一阶段的施工。</w:t>
      </w:r>
    </w:p>
    <w:p>
      <w:pPr>
        <w:spacing w:line="460" w:lineRule="exact"/>
        <w:ind w:firstLine="480" w:firstLineChars="200"/>
        <w:rPr>
          <w:rFonts w:ascii="宋体" w:hAnsi="宋体"/>
          <w:color w:val="000000"/>
          <w:sz w:val="24"/>
        </w:rPr>
      </w:pPr>
      <w:r>
        <w:rPr>
          <w:rFonts w:hint="eastAsia" w:ascii="宋体" w:hAnsi="宋体"/>
          <w:color w:val="000000"/>
          <w:sz w:val="24"/>
        </w:rPr>
        <w:t>2.乙方自行采购的货物到达施工现场时，乙方应向甲方提供该批货物的质量检测报告及合格证，只有检测合格的货物才允许进行现场安装，每一批进场材料必须经甲方现场代表签字确认。</w:t>
      </w:r>
    </w:p>
    <w:p>
      <w:pPr>
        <w:spacing w:line="460" w:lineRule="exact"/>
        <w:ind w:firstLine="480" w:firstLineChars="200"/>
        <w:rPr>
          <w:rFonts w:ascii="宋体" w:hAnsi="宋体"/>
          <w:color w:val="000000"/>
          <w:sz w:val="24"/>
        </w:rPr>
      </w:pPr>
      <w:r>
        <w:rPr>
          <w:rFonts w:hint="eastAsia" w:ascii="宋体" w:hAnsi="宋体"/>
          <w:color w:val="000000"/>
          <w:sz w:val="24"/>
        </w:rPr>
        <w:t>3.乙方自行采购货物的型号、配件、备件必须与招投标文件中一致，在施工实施过程中如发现有不一致时，甲方有权要求乙方更换该种型材、配件或备件。所用的材料设备必须符合招标文件及工程量清单中的相关规定。</w:t>
      </w:r>
    </w:p>
    <w:p>
      <w:pPr>
        <w:spacing w:line="460" w:lineRule="exact"/>
        <w:ind w:firstLine="480" w:firstLineChars="200"/>
        <w:rPr>
          <w:rFonts w:ascii="宋体" w:hAnsi="宋体"/>
          <w:color w:val="000000"/>
          <w:sz w:val="24"/>
        </w:rPr>
      </w:pPr>
      <w:r>
        <w:rPr>
          <w:rFonts w:hint="eastAsia" w:ascii="宋体" w:hAnsi="宋体"/>
          <w:color w:val="000000"/>
          <w:sz w:val="24"/>
        </w:rPr>
        <w:t>4.工程所用材料品牌，材料的物理性能必须符合招标文件的要求。</w:t>
      </w:r>
    </w:p>
    <w:p>
      <w:pPr>
        <w:spacing w:line="460" w:lineRule="exact"/>
        <w:ind w:firstLine="480" w:firstLineChars="200"/>
        <w:rPr>
          <w:rFonts w:ascii="宋体" w:hAnsi="宋体"/>
          <w:color w:val="000000"/>
          <w:sz w:val="24"/>
        </w:rPr>
      </w:pPr>
      <w:r>
        <w:rPr>
          <w:rFonts w:hint="eastAsia" w:ascii="宋体" w:hAnsi="宋体"/>
          <w:color w:val="000000"/>
          <w:sz w:val="24"/>
        </w:rPr>
        <w:t>5.材料进场后，甲方若抽样发现乙方所用材料以次充好的情形，每发现一次，按单项材料价格的双倍作为违约金，并责任其作出书面检讨和整改承诺。</w:t>
      </w:r>
    </w:p>
    <w:p>
      <w:pPr>
        <w:spacing w:line="460" w:lineRule="exact"/>
        <w:ind w:firstLine="482" w:firstLineChars="200"/>
        <w:rPr>
          <w:rFonts w:ascii="宋体" w:hAnsi="宋体"/>
          <w:b/>
          <w:color w:val="000000"/>
          <w:sz w:val="24"/>
        </w:rPr>
      </w:pPr>
      <w:r>
        <w:rPr>
          <w:rFonts w:hint="eastAsia" w:ascii="宋体" w:hAnsi="宋体"/>
          <w:b/>
          <w:color w:val="000000"/>
          <w:sz w:val="24"/>
        </w:rPr>
        <w:t>十一、变更</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（一）变更程序</w:t>
      </w:r>
    </w:p>
    <w:p>
      <w:pPr>
        <w:spacing w:line="460" w:lineRule="exact"/>
        <w:ind w:firstLine="480" w:firstLineChars="200"/>
        <w:rPr>
          <w:rFonts w:ascii="宋体" w:hAnsi="宋体"/>
          <w:color w:val="000000"/>
          <w:sz w:val="24"/>
        </w:rPr>
      </w:pPr>
      <w:r>
        <w:rPr>
          <w:rFonts w:hint="eastAsia" w:ascii="宋体" w:hAnsi="宋体"/>
          <w:color w:val="000000"/>
          <w:sz w:val="24"/>
        </w:rPr>
        <w:t>1.设计变更（技术核定）提出时间：①原则上在正式施工图图审后3个日历天内提出；②存在设计条件与现实情况不符合的，需在发现问题后2个日历天内提出；③需设计明确或修改的，在施工到该部位前5个日历天内提出并及时完善。</w:t>
      </w:r>
    </w:p>
    <w:p>
      <w:pPr>
        <w:spacing w:line="460" w:lineRule="exact"/>
        <w:ind w:firstLine="480" w:firstLineChars="200"/>
        <w:rPr>
          <w:rFonts w:ascii="宋体" w:hAnsi="宋体"/>
          <w:color w:val="000000"/>
          <w:sz w:val="24"/>
        </w:rPr>
      </w:pPr>
      <w:r>
        <w:rPr>
          <w:rFonts w:hint="eastAsia" w:ascii="宋体" w:hAnsi="宋体"/>
          <w:color w:val="000000"/>
          <w:sz w:val="24"/>
        </w:rPr>
        <w:t>2.甲方提出的对已完的工程进行变更，乙方应在施工前将施工方案报甲方确认；对于可能重复利用的材料设备，乙方应进行保护，属乙方拆除时未采取保护措施或拆除后保护不当的，由乙方负责。</w:t>
      </w:r>
    </w:p>
    <w:p>
      <w:pPr>
        <w:spacing w:line="460" w:lineRule="exact"/>
        <w:ind w:firstLine="480" w:firstLineChars="200"/>
        <w:rPr>
          <w:rFonts w:ascii="宋体" w:hAnsi="宋体"/>
          <w:color w:val="000000"/>
          <w:sz w:val="24"/>
        </w:rPr>
      </w:pPr>
      <w:r>
        <w:rPr>
          <w:rFonts w:hint="eastAsia" w:ascii="宋体" w:hAnsi="宋体"/>
          <w:color w:val="000000"/>
          <w:sz w:val="24"/>
        </w:rPr>
        <w:t>3.工程变更及现场签证资料包括影像资料、原始记录。签证资料必须有甲方现场代表共同签字并加盖单位公章方有效。</w:t>
      </w:r>
    </w:p>
    <w:p>
      <w:pPr>
        <w:spacing w:line="460" w:lineRule="exact"/>
        <w:ind w:firstLine="482" w:firstLineChars="200"/>
        <w:rPr>
          <w:rFonts w:ascii="楷体_GB2312" w:hAnsi="华文中宋" w:eastAsia="楷体_GB2312"/>
          <w:b/>
          <w:color w:val="000000"/>
          <w:sz w:val="24"/>
        </w:rPr>
      </w:pPr>
      <w:r>
        <w:rPr>
          <w:rFonts w:hint="eastAsia" w:ascii="楷体_GB2312" w:hAnsi="华文中宋" w:eastAsia="楷体_GB2312"/>
          <w:b/>
          <w:color w:val="000000"/>
          <w:sz w:val="24"/>
        </w:rPr>
        <w:t>（二）变更的估价原则</w:t>
      </w:r>
    </w:p>
    <w:p>
      <w:pPr>
        <w:spacing w:line="460" w:lineRule="exact"/>
        <w:ind w:firstLine="480" w:firstLineChars="200"/>
        <w:rPr>
          <w:rFonts w:ascii="宋体" w:hAnsi="宋体"/>
          <w:color w:val="000000"/>
          <w:sz w:val="24"/>
        </w:rPr>
      </w:pPr>
      <w:r>
        <w:rPr>
          <w:rFonts w:hint="eastAsia" w:ascii="宋体" w:hAnsi="宋体"/>
          <w:color w:val="000000"/>
          <w:sz w:val="24"/>
        </w:rPr>
        <w:t>1.乙方在工程变更确定后7个日历天内，提出变更工程价款的报告，经甲方审核后确认，超过事件发生7个日历天的确认时限的签证内容甲方有权不予认可。签证资料实行一单一核算，建立签证资料台帐，在工程最终结算中支付。</w:t>
      </w:r>
    </w:p>
    <w:p>
      <w:pPr>
        <w:spacing w:line="460" w:lineRule="exact"/>
        <w:ind w:firstLine="480" w:firstLineChars="200"/>
        <w:rPr>
          <w:rFonts w:ascii="宋体" w:hAnsi="宋体"/>
          <w:color w:val="000000"/>
          <w:sz w:val="24"/>
        </w:rPr>
      </w:pPr>
      <w:r>
        <w:rPr>
          <w:rFonts w:hint="eastAsia" w:ascii="宋体" w:hAnsi="宋体"/>
          <w:color w:val="000000"/>
          <w:sz w:val="24"/>
        </w:rPr>
        <w:t>2.变更估价原则的约定</w:t>
      </w:r>
    </w:p>
    <w:p>
      <w:pPr>
        <w:spacing w:line="460" w:lineRule="exact"/>
        <w:ind w:firstLine="480" w:firstLineChars="200"/>
        <w:rPr>
          <w:rFonts w:ascii="宋体" w:hAnsi="宋体"/>
          <w:color w:val="000000"/>
          <w:sz w:val="24"/>
        </w:rPr>
      </w:pPr>
      <w:r>
        <w:rPr>
          <w:rFonts w:hint="eastAsia" w:ascii="宋体" w:hAnsi="宋体"/>
          <w:color w:val="000000"/>
          <w:sz w:val="24"/>
        </w:rPr>
        <w:t>（1）工程量清单中已有适用于变更工程的价格，按工程量清单中已有的价格确定。</w:t>
      </w:r>
    </w:p>
    <w:p>
      <w:pPr>
        <w:spacing w:line="460" w:lineRule="exact"/>
        <w:ind w:firstLine="480" w:firstLineChars="200"/>
        <w:rPr>
          <w:rFonts w:ascii="宋体" w:hAnsi="宋体"/>
          <w:color w:val="000000"/>
          <w:sz w:val="24"/>
        </w:rPr>
      </w:pPr>
      <w:r>
        <w:rPr>
          <w:rFonts w:hint="eastAsia" w:ascii="宋体" w:hAnsi="宋体"/>
          <w:color w:val="000000"/>
          <w:sz w:val="24"/>
        </w:rPr>
        <w:t>（2）工程量清单中只有类似于变更工程的价格，可参照类似价格确定。</w:t>
      </w:r>
    </w:p>
    <w:p>
      <w:pPr>
        <w:spacing w:line="460" w:lineRule="exact"/>
        <w:ind w:firstLine="480" w:firstLineChars="200"/>
        <w:rPr>
          <w:rFonts w:ascii="宋体" w:hAnsi="宋体" w:cs="Arial"/>
          <w:color w:val="000000"/>
          <w:sz w:val="24"/>
        </w:rPr>
      </w:pPr>
      <w:r>
        <w:rPr>
          <w:rFonts w:hint="eastAsia" w:ascii="宋体" w:hAnsi="宋体"/>
          <w:color w:val="000000"/>
          <w:sz w:val="24"/>
        </w:rPr>
        <w:t>（3）</w:t>
      </w:r>
      <w:r>
        <w:rPr>
          <w:rFonts w:hint="eastAsia" w:ascii="宋体" w:hAnsi="宋体" w:cs="Arial"/>
          <w:color w:val="000000"/>
          <w:sz w:val="24"/>
        </w:rPr>
        <w:t>投标报价中没有适用于或类似于此工程项目的综合单价，按照2015《四川省建设工程工程量清单计价定额》及相关配套文件组成综合单价。该项目的材料价格按投标的成交材料价格执行，属于新增材料的，按施工当月成都市《工程造价信息》中的材料价格执行，信息价中没有的材料，由甲方认质核价确定相应的材料价格。新增综合单价（除材料价格外）</w:t>
      </w:r>
      <w:r>
        <w:rPr>
          <w:rFonts w:hint="eastAsia" w:ascii="宋体" w:hAnsi="宋体"/>
          <w:color w:val="000000"/>
          <w:sz w:val="24"/>
        </w:rPr>
        <w:t>按成交价与采购预算价之比值同比例下浮执行。</w:t>
      </w:r>
    </w:p>
    <w:p>
      <w:pPr>
        <w:spacing w:line="460" w:lineRule="exact"/>
        <w:ind w:firstLine="477" w:firstLineChars="199"/>
        <w:rPr>
          <w:rFonts w:ascii="宋体" w:hAnsi="宋体"/>
          <w:color w:val="000000"/>
          <w:sz w:val="24"/>
        </w:rPr>
      </w:pPr>
      <w:r>
        <w:rPr>
          <w:rFonts w:hint="eastAsia" w:ascii="宋体" w:hAnsi="宋体"/>
          <w:color w:val="000000"/>
          <w:sz w:val="24"/>
        </w:rPr>
        <w:t>3.如果取消某分部分项工程量清单项目，则该项目价款不予支付。</w:t>
      </w:r>
    </w:p>
    <w:p>
      <w:pPr>
        <w:spacing w:line="460" w:lineRule="exact"/>
        <w:ind w:firstLine="477" w:firstLineChars="199"/>
        <w:rPr>
          <w:rFonts w:ascii="宋体" w:hAnsi="宋体"/>
          <w:color w:val="000000"/>
          <w:sz w:val="24"/>
        </w:rPr>
      </w:pPr>
      <w:r>
        <w:rPr>
          <w:rFonts w:ascii="宋体" w:hAnsi="宋体"/>
          <w:color w:val="000000"/>
          <w:sz w:val="24"/>
        </w:rPr>
        <w:t>4</w:t>
      </w:r>
      <w:r>
        <w:rPr>
          <w:rFonts w:hint="eastAsia" w:ascii="宋体" w:hAnsi="宋体"/>
          <w:color w:val="000000"/>
          <w:sz w:val="24"/>
        </w:rPr>
        <w:t>.若投标时乙方的投标文件中通过汇总计算的合价出现计算错误，则结算时以不利于乙方的原则进行相应单价或合价的修正。</w:t>
      </w:r>
    </w:p>
    <w:p>
      <w:pPr>
        <w:spacing w:line="460" w:lineRule="exact"/>
        <w:ind w:firstLine="477" w:firstLineChars="199"/>
        <w:rPr>
          <w:rFonts w:ascii="宋体" w:hAnsi="宋体"/>
          <w:color w:val="000000"/>
          <w:sz w:val="24"/>
        </w:rPr>
      </w:pPr>
      <w:r>
        <w:rPr>
          <w:rFonts w:ascii="宋体" w:hAnsi="宋体"/>
          <w:color w:val="000000"/>
          <w:sz w:val="24"/>
        </w:rPr>
        <w:t>5</w:t>
      </w:r>
      <w:r>
        <w:rPr>
          <w:rFonts w:hint="eastAsia" w:ascii="宋体" w:hAnsi="宋体"/>
          <w:color w:val="000000"/>
          <w:sz w:val="24"/>
        </w:rPr>
        <w:t>.</w:t>
      </w:r>
      <w:r>
        <w:rPr>
          <w:rFonts w:ascii="宋体" w:hAnsi="宋体"/>
          <w:color w:val="000000"/>
          <w:sz w:val="24"/>
        </w:rPr>
        <w:t>若</w:t>
      </w:r>
      <w:r>
        <w:rPr>
          <w:rFonts w:hint="eastAsia" w:ascii="宋体" w:hAnsi="宋体"/>
          <w:color w:val="000000"/>
          <w:sz w:val="24"/>
        </w:rPr>
        <w:t>乙方投标文件中</w:t>
      </w:r>
      <w:r>
        <w:rPr>
          <w:rFonts w:ascii="宋体" w:hAnsi="宋体"/>
          <w:color w:val="000000"/>
          <w:sz w:val="24"/>
        </w:rPr>
        <w:t>的材料价格表中的材料价格与工程量清单综合单价分析表中的相应材料价格不一致时，工程结算时</w:t>
      </w:r>
      <w:r>
        <w:rPr>
          <w:rFonts w:hint="eastAsia" w:ascii="宋体" w:hAnsi="宋体"/>
          <w:color w:val="000000"/>
          <w:sz w:val="24"/>
        </w:rPr>
        <w:t>以不利于乙方的原则进行相应单价或合价的修正</w:t>
      </w:r>
      <w:r>
        <w:rPr>
          <w:rFonts w:ascii="宋体" w:hAnsi="宋体"/>
          <w:color w:val="000000"/>
          <w:sz w:val="24"/>
        </w:rPr>
        <w:t>。</w:t>
      </w:r>
      <w:r>
        <w:rPr>
          <w:rFonts w:hint="eastAsia" w:ascii="宋体" w:hAnsi="宋体"/>
          <w:color w:val="000000"/>
          <w:sz w:val="24"/>
        </w:rPr>
        <w:t>如主要材料价格表或工程量清单综合单价分析表中有未填写材料单价的材料，该项材料价格按零价格处理，但由此项材料组成的综合单价的工程量清单项目的工作内容仍应按竞争性磋商文件及工程量清单的要求完成，但该项材料不能得到结算与支付。</w:t>
      </w:r>
    </w:p>
    <w:p>
      <w:pPr>
        <w:spacing w:line="460" w:lineRule="exact"/>
        <w:ind w:firstLine="477" w:firstLineChars="199"/>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若</w:t>
      </w:r>
      <w:r>
        <w:rPr>
          <w:rFonts w:hint="eastAsia" w:ascii="宋体" w:hAnsi="宋体"/>
          <w:color w:val="000000"/>
          <w:sz w:val="24"/>
        </w:rPr>
        <w:t>乙方响应性文件中</w:t>
      </w:r>
      <w:r>
        <w:rPr>
          <w:rFonts w:ascii="宋体" w:hAnsi="宋体"/>
          <w:color w:val="000000"/>
          <w:sz w:val="24"/>
        </w:rPr>
        <w:t>的工程量清单计价表中的综合单价与工程量清单综合单价分析表中的综合单价不一致时，工程结算时</w:t>
      </w:r>
      <w:r>
        <w:rPr>
          <w:rFonts w:hint="eastAsia" w:ascii="宋体" w:hAnsi="宋体"/>
          <w:color w:val="000000"/>
          <w:sz w:val="24"/>
        </w:rPr>
        <w:t>以不利于乙方的原则进行相应单价或合价的修正</w:t>
      </w:r>
      <w:r>
        <w:rPr>
          <w:rFonts w:ascii="宋体" w:hAnsi="宋体"/>
          <w:color w:val="000000"/>
          <w:sz w:val="24"/>
        </w:rPr>
        <w:t>。</w:t>
      </w:r>
    </w:p>
    <w:p>
      <w:pPr>
        <w:spacing w:line="460" w:lineRule="exact"/>
        <w:ind w:firstLine="477" w:firstLineChars="199"/>
        <w:rPr>
          <w:rFonts w:ascii="宋体" w:hAnsi="宋体"/>
          <w:color w:val="000000"/>
          <w:sz w:val="24"/>
        </w:rPr>
      </w:pPr>
      <w:r>
        <w:rPr>
          <w:rFonts w:ascii="宋体" w:hAnsi="宋体"/>
          <w:color w:val="000000"/>
          <w:sz w:val="24"/>
        </w:rPr>
        <w:t>7</w:t>
      </w:r>
      <w:r>
        <w:rPr>
          <w:rFonts w:hint="eastAsia" w:ascii="宋体" w:hAnsi="宋体"/>
          <w:color w:val="000000"/>
          <w:sz w:val="24"/>
        </w:rPr>
        <w:t>.若乙方响应性文件中分部分项工程量清单综合单价分析表中的综合单价与分析表中的明细合计不一致时，</w:t>
      </w:r>
      <w:r>
        <w:rPr>
          <w:rFonts w:ascii="宋体" w:hAnsi="宋体"/>
          <w:color w:val="000000"/>
          <w:sz w:val="24"/>
        </w:rPr>
        <w:t>工程结算时</w:t>
      </w:r>
      <w:r>
        <w:rPr>
          <w:rFonts w:hint="eastAsia" w:ascii="宋体" w:hAnsi="宋体"/>
          <w:color w:val="000000"/>
          <w:sz w:val="24"/>
        </w:rPr>
        <w:t>以不利于乙方的原则进行相应单价或合价的修正。如乙方响应性文件中工程量清单计价表或工程量清单综合单价分析表中有未填写综合单价的清单项目，该项项目综合单价按零价格处理，该工程量清单项目的工作内容仍应按甲方及工程量清单的要求完成，但该项目不能得到结算支付。</w:t>
      </w:r>
    </w:p>
    <w:p>
      <w:pPr>
        <w:spacing w:line="460" w:lineRule="exact"/>
        <w:ind w:firstLine="477" w:firstLineChars="199"/>
        <w:rPr>
          <w:rFonts w:ascii="宋体" w:hAnsi="宋体"/>
          <w:color w:val="000000"/>
          <w:sz w:val="24"/>
          <w:u w:val="single"/>
        </w:rPr>
      </w:pPr>
      <w:r>
        <w:rPr>
          <w:rFonts w:ascii="宋体" w:hAnsi="宋体"/>
          <w:color w:val="000000"/>
          <w:sz w:val="24"/>
        </w:rPr>
        <w:t>8</w:t>
      </w:r>
      <w:r>
        <w:rPr>
          <w:rFonts w:hint="eastAsia" w:ascii="宋体" w:hAnsi="宋体"/>
          <w:color w:val="000000"/>
          <w:sz w:val="24"/>
        </w:rPr>
        <w:t>.计日工</w:t>
      </w:r>
    </w:p>
    <w:p>
      <w:pPr>
        <w:spacing w:line="460" w:lineRule="exact"/>
        <w:ind w:firstLine="477" w:firstLineChars="199"/>
        <w:rPr>
          <w:rFonts w:ascii="宋体" w:hAnsi="宋体"/>
          <w:color w:val="000000"/>
          <w:sz w:val="24"/>
        </w:rPr>
      </w:pPr>
      <w:r>
        <w:rPr>
          <w:rFonts w:hint="eastAsia" w:ascii="宋体" w:hAnsi="宋体"/>
          <w:color w:val="000000"/>
          <w:sz w:val="24"/>
        </w:rPr>
        <w:t>施工过程中当发生零星工作项目用工时，计日工的单价按照2015《四川省建设工程工程量清单计价定额》及相关文件公布的零星工作项目的单价标准作为结算单价</w:t>
      </w:r>
      <w:r>
        <w:rPr>
          <w:rFonts w:ascii="宋体" w:hAnsi="宋体"/>
          <w:color w:val="000000"/>
          <w:sz w:val="24"/>
        </w:rPr>
        <w:t>。</w:t>
      </w:r>
    </w:p>
    <w:p>
      <w:pPr>
        <w:spacing w:line="460" w:lineRule="exact"/>
        <w:ind w:firstLine="482" w:firstLineChars="200"/>
        <w:rPr>
          <w:rFonts w:ascii="宋体" w:hAnsi="宋体"/>
          <w:b/>
          <w:color w:val="000000"/>
          <w:sz w:val="24"/>
        </w:rPr>
      </w:pPr>
      <w:bookmarkStart w:id="146" w:name="_Toc217120196"/>
      <w:bookmarkStart w:id="147" w:name="_Toc203545545"/>
      <w:r>
        <w:rPr>
          <w:rFonts w:hint="eastAsia" w:ascii="宋体" w:hAnsi="宋体"/>
          <w:b/>
          <w:color w:val="000000"/>
          <w:sz w:val="24"/>
        </w:rPr>
        <w:t>十二、价格调整</w:t>
      </w:r>
      <w:bookmarkEnd w:id="146"/>
      <w:bookmarkEnd w:id="147"/>
    </w:p>
    <w:p>
      <w:pPr>
        <w:widowControl/>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（一）合同价款调整</w:t>
      </w:r>
    </w:p>
    <w:p>
      <w:pPr>
        <w:widowControl/>
        <w:spacing w:line="460" w:lineRule="exact"/>
        <w:ind w:firstLine="470" w:firstLineChars="196"/>
        <w:rPr>
          <w:rFonts w:ascii="宋体" w:hAnsi="宋体"/>
          <w:color w:val="000000"/>
          <w:sz w:val="24"/>
        </w:rPr>
      </w:pPr>
      <w:r>
        <w:rPr>
          <w:rFonts w:hint="eastAsia" w:ascii="宋体" w:hAnsi="宋体"/>
          <w:color w:val="000000"/>
          <w:sz w:val="24"/>
        </w:rPr>
        <w:t>1.合同中的工程量清单漏项或设计变更、经济技术签证引起的新的工程量清单项目，其结算方式按以下方式计算：</w:t>
      </w:r>
    </w:p>
    <w:p>
      <w:pPr>
        <w:widowControl/>
        <w:spacing w:line="460" w:lineRule="exact"/>
        <w:ind w:firstLine="470" w:firstLineChars="196"/>
        <w:rPr>
          <w:rFonts w:ascii="宋体" w:hAnsi="宋体"/>
          <w:color w:val="000000"/>
          <w:sz w:val="24"/>
        </w:rPr>
      </w:pPr>
      <w:r>
        <w:rPr>
          <w:rFonts w:hint="eastAsia" w:ascii="宋体" w:hAnsi="宋体"/>
          <w:color w:val="000000"/>
          <w:sz w:val="24"/>
        </w:rPr>
        <w:t>（1）合同定价清单报价中已有适用于此工程项目的综合单价，按已有的综合单价计算。</w:t>
      </w:r>
    </w:p>
    <w:p>
      <w:pPr>
        <w:widowControl/>
        <w:spacing w:line="460" w:lineRule="exact"/>
        <w:ind w:firstLine="470" w:firstLineChars="196"/>
        <w:rPr>
          <w:rFonts w:ascii="宋体" w:hAnsi="宋体"/>
          <w:color w:val="000000"/>
          <w:sz w:val="24"/>
        </w:rPr>
      </w:pPr>
      <w:r>
        <w:rPr>
          <w:rFonts w:hint="eastAsia" w:ascii="宋体" w:hAnsi="宋体"/>
          <w:color w:val="000000"/>
          <w:sz w:val="24"/>
        </w:rPr>
        <w:t>（2）合同定价清单报价中只有类似于此工程项目的综合单价，可参照类似的综合单价计算。</w:t>
      </w:r>
    </w:p>
    <w:p>
      <w:pPr>
        <w:spacing w:line="460" w:lineRule="exact"/>
        <w:ind w:right="-34" w:firstLine="480" w:firstLineChars="200"/>
        <w:rPr>
          <w:rFonts w:ascii="宋体" w:hAnsi="宋体"/>
          <w:color w:val="000000"/>
          <w:sz w:val="24"/>
        </w:rPr>
      </w:pPr>
      <w:r>
        <w:rPr>
          <w:rFonts w:hint="eastAsia" w:ascii="宋体" w:hAnsi="宋体"/>
          <w:color w:val="000000"/>
          <w:sz w:val="24"/>
        </w:rPr>
        <w:t>（3）合同定价清单报价中没有适用于或类似于此工程项目的综合单价，由乙方按2015《四川省建设工程工程量清单计价定额》的相关规定套用相应定额，材料价格按当期信息价执行，若没有的，由甲方认质并确定相应的材料价格。</w:t>
      </w:r>
    </w:p>
    <w:p>
      <w:pPr>
        <w:spacing w:line="460" w:lineRule="exact"/>
        <w:ind w:right="-34" w:firstLine="480" w:firstLineChars="200"/>
        <w:rPr>
          <w:rFonts w:ascii="宋体" w:hAnsi="宋体"/>
          <w:color w:val="000000"/>
          <w:sz w:val="24"/>
        </w:rPr>
      </w:pPr>
      <w:r>
        <w:rPr>
          <w:rFonts w:hint="eastAsia" w:ascii="宋体" w:hAnsi="宋体"/>
          <w:color w:val="000000"/>
          <w:sz w:val="24"/>
        </w:rPr>
        <w:t>（4）若对分部分项工程量清单中的某项材料进行变更，则不引起该项综合单价中人工费、机械费及其它材料费等的变化，仅对综合单价中的该项材料费进行价差调整，材料的消耗量按乙方单价分析表中的耗量为准（但不得超出2015《四川省建设工程工程量清单计价定额》的规定耗量）。</w:t>
      </w:r>
    </w:p>
    <w:p>
      <w:pPr>
        <w:widowControl/>
        <w:spacing w:line="460" w:lineRule="exact"/>
        <w:ind w:firstLine="470" w:firstLineChars="196"/>
        <w:rPr>
          <w:rFonts w:ascii="宋体" w:hAnsi="宋体"/>
          <w:color w:val="000000"/>
          <w:sz w:val="24"/>
        </w:rPr>
      </w:pPr>
      <w:r>
        <w:rPr>
          <w:rFonts w:hint="eastAsia" w:ascii="宋体" w:hAnsi="宋体"/>
          <w:color w:val="000000"/>
          <w:sz w:val="24"/>
        </w:rPr>
        <w:t>2.工程量调整值按工程结算审计最终审计工程量与甲方提供的工程量清单中相应项目的工程量之差进行调整。</w:t>
      </w:r>
    </w:p>
    <w:p>
      <w:pPr>
        <w:widowControl/>
        <w:spacing w:line="460" w:lineRule="exact"/>
        <w:ind w:firstLine="470" w:firstLineChars="196"/>
        <w:rPr>
          <w:rFonts w:ascii="宋体" w:hAnsi="宋体"/>
          <w:b/>
          <w:color w:val="000000"/>
          <w:sz w:val="24"/>
        </w:rPr>
      </w:pPr>
      <w:r>
        <w:rPr>
          <w:rFonts w:hint="eastAsia" w:ascii="宋体" w:hAnsi="宋体"/>
          <w:color w:val="000000"/>
          <w:sz w:val="24"/>
        </w:rPr>
        <w:t xml:space="preserve">3.设计变更以及经济技术签证。 </w:t>
      </w:r>
    </w:p>
    <w:p>
      <w:pPr>
        <w:widowControl/>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（二）工程预付款</w:t>
      </w:r>
    </w:p>
    <w:p>
      <w:pPr>
        <w:widowControl/>
        <w:spacing w:line="460" w:lineRule="exact"/>
        <w:ind w:firstLine="470" w:firstLineChars="196"/>
        <w:rPr>
          <w:rFonts w:ascii="宋体" w:hAnsi="宋体"/>
          <w:color w:val="000000"/>
          <w:sz w:val="24"/>
          <w:u w:val="single"/>
        </w:rPr>
      </w:pPr>
      <w:r>
        <w:rPr>
          <w:rFonts w:hint="eastAsia" w:ascii="宋体" w:hAnsi="宋体"/>
          <w:color w:val="000000"/>
          <w:sz w:val="24"/>
        </w:rPr>
        <w:t>甲方向乙方预付款的时间和金额或占合同价款总额的比例：</w:t>
      </w:r>
      <w:r>
        <w:rPr>
          <w:rFonts w:hint="eastAsia" w:ascii="宋体" w:hAnsi="宋体"/>
          <w:color w:val="000000"/>
          <w:sz w:val="24"/>
          <w:u w:val="single"/>
        </w:rPr>
        <w:t xml:space="preserve">按照合同协议书约定执行。 </w:t>
      </w:r>
    </w:p>
    <w:p>
      <w:pPr>
        <w:widowControl/>
        <w:spacing w:line="460" w:lineRule="exact"/>
        <w:ind w:firstLine="472" w:firstLineChars="196"/>
        <w:rPr>
          <w:rFonts w:ascii="宋体" w:hAnsi="宋体"/>
          <w:b/>
          <w:color w:val="000000"/>
          <w:sz w:val="24"/>
        </w:rPr>
      </w:pPr>
      <w:r>
        <w:rPr>
          <w:rFonts w:hint="eastAsia" w:ascii="宋体" w:hAnsi="宋体"/>
          <w:b/>
          <w:color w:val="000000"/>
          <w:sz w:val="24"/>
        </w:rPr>
        <w:t>1.签证要求</w:t>
      </w:r>
    </w:p>
    <w:p>
      <w:pPr>
        <w:spacing w:line="460" w:lineRule="exact"/>
        <w:ind w:firstLine="420"/>
        <w:rPr>
          <w:rFonts w:ascii="宋体" w:hAnsi="宋体"/>
          <w:color w:val="000000"/>
          <w:sz w:val="24"/>
        </w:rPr>
      </w:pPr>
      <w:r>
        <w:rPr>
          <w:rFonts w:hint="eastAsia" w:ascii="宋体" w:hAnsi="宋体"/>
          <w:color w:val="000000"/>
          <w:sz w:val="24"/>
        </w:rPr>
        <w:t>（1）非甲方原因造成的合同价款增加不予认可；因甲方原因造成的合同价款的增加，由甲方相关负责人核实并签字确认后进入结算价。</w:t>
      </w:r>
    </w:p>
    <w:p>
      <w:pPr>
        <w:widowControl/>
        <w:spacing w:line="460" w:lineRule="exact"/>
        <w:ind w:firstLine="480" w:firstLineChars="200"/>
        <w:jc w:val="left"/>
        <w:rPr>
          <w:rFonts w:ascii="宋体" w:hAnsi="宋体"/>
          <w:color w:val="000000"/>
          <w:sz w:val="24"/>
        </w:rPr>
      </w:pPr>
      <w:r>
        <w:rPr>
          <w:rFonts w:hint="eastAsia" w:ascii="宋体" w:hAnsi="宋体"/>
          <w:color w:val="000000"/>
          <w:sz w:val="24"/>
        </w:rPr>
        <w:t>（2）在施工过程中，确因客观原因需要变更、签证而增加投资的，需在事件发生7个日历天内甲乙双方共同确认，超过事件发生时限未经确认的工程价款的增加不予确认。</w:t>
      </w:r>
    </w:p>
    <w:p>
      <w:pPr>
        <w:widowControl/>
        <w:spacing w:line="460" w:lineRule="exact"/>
        <w:ind w:firstLine="480" w:firstLineChars="200"/>
        <w:jc w:val="left"/>
        <w:rPr>
          <w:rFonts w:ascii="宋体" w:hAnsi="宋体"/>
          <w:color w:val="000000"/>
          <w:sz w:val="24"/>
        </w:rPr>
      </w:pPr>
      <w:r>
        <w:rPr>
          <w:rFonts w:hint="eastAsia" w:ascii="宋体" w:hAnsi="宋体"/>
          <w:color w:val="000000"/>
          <w:sz w:val="24"/>
        </w:rPr>
        <w:t>（3）在施工过程中未按上述规定进行确认和审批，擅自变更设计、增加工程量和增加工程款的，在工程结算时不予认定。</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（三）合同价款中包括的风险范围</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材料价格调整：乙方已充分考虑工程实施过程中的材料价格涨价风险及其它风险，并已考虑在投标报价中，无论何种原因均不再进行材料价差调整。</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（四）双方约定合同价款的其他调整因素</w:t>
      </w:r>
    </w:p>
    <w:p>
      <w:pPr>
        <w:spacing w:line="46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在合同履行过程中，无论任何原因引起的工程量的减少或增加，</w:t>
      </w:r>
      <w:r>
        <w:rPr>
          <w:rFonts w:hint="eastAsia" w:ascii="宋体" w:hAnsi="宋体"/>
          <w:color w:val="000000"/>
          <w:sz w:val="24"/>
        </w:rPr>
        <w:t>乙方</w:t>
      </w:r>
      <w:r>
        <w:rPr>
          <w:rFonts w:ascii="宋体" w:hAnsi="宋体"/>
          <w:color w:val="000000"/>
          <w:sz w:val="24"/>
        </w:rPr>
        <w:t>的综合单价均不调整</w:t>
      </w:r>
      <w:r>
        <w:rPr>
          <w:rFonts w:hint="eastAsia" w:ascii="宋体" w:hAnsi="宋体"/>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规费、措施费的调整因素及方法</w:t>
      </w:r>
    </w:p>
    <w:p>
      <w:pPr>
        <w:spacing w:line="460" w:lineRule="exact"/>
        <w:ind w:firstLine="480" w:firstLineChars="200"/>
        <w:rPr>
          <w:rFonts w:ascii="宋体" w:hAnsi="宋体"/>
          <w:color w:val="000000"/>
          <w:sz w:val="24"/>
        </w:rPr>
      </w:pPr>
      <w:r>
        <w:rPr>
          <w:rFonts w:hint="eastAsia" w:ascii="宋体" w:hAnsi="宋体"/>
          <w:color w:val="000000"/>
          <w:sz w:val="24"/>
        </w:rPr>
        <w:t>结算时按乙方持有的《四川省施工企业工程规费计取标准》中核定费率标准计取，其中计算规费的分部分项清单定额人工费以结算时经审计单位按照2015《四川省建设工程工程量清单计价定额》相关规定核定的金额为准。</w:t>
      </w:r>
    </w:p>
    <w:p>
      <w:pPr>
        <w:adjustRightInd w:val="0"/>
        <w:snapToGrid w:val="0"/>
        <w:spacing w:line="460" w:lineRule="exact"/>
        <w:ind w:firstLine="480" w:firstLineChars="200"/>
        <w:jc w:val="left"/>
        <w:rPr>
          <w:rFonts w:ascii="宋体" w:hAnsi="宋体"/>
          <w:color w:val="000000"/>
          <w:sz w:val="24"/>
        </w:rPr>
      </w:pPr>
      <w:r>
        <w:rPr>
          <w:rFonts w:hint="eastAsia" w:ascii="宋体" w:hAnsi="宋体" w:cs="Arial"/>
          <w:color w:val="000000"/>
          <w:sz w:val="24"/>
        </w:rPr>
        <w:t>措施项目清单中项目</w:t>
      </w:r>
      <w:r>
        <w:rPr>
          <w:rFonts w:ascii="宋体" w:hAnsi="宋体" w:cs="Arial"/>
          <w:color w:val="000000"/>
          <w:sz w:val="24"/>
        </w:rPr>
        <w:t>除</w:t>
      </w:r>
      <w:r>
        <w:rPr>
          <w:rFonts w:hint="eastAsia" w:ascii="宋体" w:hAnsi="宋体" w:cs="Arial"/>
          <w:color w:val="000000"/>
          <w:sz w:val="24"/>
        </w:rPr>
        <w:t>安全文明施工费(即环境保护费、</w:t>
      </w:r>
      <w:r>
        <w:rPr>
          <w:rFonts w:ascii="宋体" w:hAnsi="宋体" w:cs="Arial"/>
          <w:color w:val="000000"/>
          <w:sz w:val="24"/>
        </w:rPr>
        <w:t>安全施工费、文明施工费和临时设施费</w:t>
      </w:r>
      <w:r>
        <w:rPr>
          <w:rFonts w:hint="eastAsia" w:ascii="宋体" w:hAnsi="宋体" w:cs="Arial"/>
          <w:color w:val="000000"/>
          <w:sz w:val="24"/>
        </w:rPr>
        <w:t>)外其余的项目均包干使用，无论何种情况（包括政策性调整）成交后均不得调整。</w:t>
      </w:r>
    </w:p>
    <w:p>
      <w:pPr>
        <w:spacing w:line="460" w:lineRule="exact"/>
        <w:ind w:firstLine="480" w:firstLineChars="200"/>
        <w:rPr>
          <w:rFonts w:ascii="宋体" w:hAnsi="宋体"/>
          <w:color w:val="000000"/>
          <w:sz w:val="24"/>
        </w:rPr>
      </w:pPr>
      <w:r>
        <w:rPr>
          <w:rFonts w:hint="eastAsia" w:ascii="宋体" w:hAnsi="宋体"/>
          <w:color w:val="000000"/>
          <w:sz w:val="24"/>
        </w:rPr>
        <w:t>夜间施工费、二次搬运费、冬雨季施工费率由乙方自行报价，成交后不调整。</w:t>
      </w:r>
    </w:p>
    <w:p>
      <w:pPr>
        <w:spacing w:line="460" w:lineRule="exact"/>
        <w:ind w:firstLine="480" w:firstLineChars="200"/>
        <w:rPr>
          <w:rFonts w:ascii="宋体" w:hAnsi="宋体"/>
          <w:color w:val="000000"/>
          <w:sz w:val="24"/>
        </w:rPr>
      </w:pPr>
      <w:r>
        <w:rPr>
          <w:rFonts w:hint="eastAsia" w:ascii="宋体" w:hAnsi="宋体"/>
          <w:color w:val="000000"/>
          <w:sz w:val="24"/>
        </w:rPr>
        <w:t>乙方应根据本次竞争性谈判（磋商）的施工组织设计、现场实际情况、企业自身情况等进行措施项目的报价（甲方未列的措施项目乙方可自行增加，减少）。若甲方未列或甲方给出但乙方未报价的项目，甲方视为该项措施费已包含在投标总价中，成交后不调整。</w:t>
      </w:r>
    </w:p>
    <w:p>
      <w:pPr>
        <w:spacing w:line="460" w:lineRule="exact"/>
        <w:ind w:firstLine="480" w:firstLineChars="200"/>
        <w:rPr>
          <w:rFonts w:ascii="宋体" w:hAnsi="宋体"/>
          <w:color w:val="000000"/>
          <w:kern w:val="0"/>
          <w:sz w:val="24"/>
        </w:rPr>
      </w:pPr>
      <w:r>
        <w:rPr>
          <w:rFonts w:hint="eastAsia" w:ascii="宋体" w:hAnsi="宋体"/>
          <w:color w:val="000000"/>
          <w:kern w:val="0"/>
          <w:sz w:val="24"/>
        </w:rPr>
        <w:t>安全文明施工费结算：报建项目按照成都市相关规定执行，未实行报建的项目按基本费结算。</w:t>
      </w:r>
    </w:p>
    <w:p>
      <w:pPr>
        <w:spacing w:line="460" w:lineRule="exact"/>
        <w:ind w:firstLine="480" w:firstLineChars="200"/>
        <w:rPr>
          <w:rFonts w:ascii="宋体" w:hAnsi="宋体"/>
          <w:color w:val="000000"/>
          <w:sz w:val="24"/>
        </w:rPr>
      </w:pPr>
      <w:r>
        <w:rPr>
          <w:rFonts w:hint="eastAsia" w:ascii="宋体" w:hAnsi="宋体"/>
          <w:color w:val="000000"/>
          <w:sz w:val="24"/>
        </w:rPr>
        <w:t>3.政策性调整</w:t>
      </w:r>
    </w:p>
    <w:p>
      <w:pPr>
        <w:spacing w:line="460" w:lineRule="exact"/>
        <w:ind w:firstLine="480" w:firstLineChars="200"/>
        <w:rPr>
          <w:rFonts w:ascii="宋体" w:hAnsi="宋体"/>
          <w:color w:val="000000"/>
          <w:sz w:val="24"/>
        </w:rPr>
      </w:pPr>
      <w:r>
        <w:rPr>
          <w:rFonts w:hint="eastAsia" w:ascii="宋体" w:hAnsi="宋体"/>
          <w:color w:val="000000"/>
          <w:sz w:val="24"/>
        </w:rPr>
        <w:t>自本项目参选截止时间至工程竣工期间，若相关行政主管部门发布新的人工费、机械费政策性调整文件，则对每次调价文件公布后实施的工程量所涉及的人工费、机械费按照以下方式进行调整【不含措施项目清单（一）中除安全文明施工费以外项目的定额人工费】：</w:t>
      </w:r>
    </w:p>
    <w:p>
      <w:pPr>
        <w:adjustRightInd w:val="0"/>
        <w:snapToGrid w:val="0"/>
        <w:spacing w:line="460" w:lineRule="exact"/>
        <w:ind w:firstLine="480" w:firstLineChars="200"/>
        <w:jc w:val="left"/>
        <w:rPr>
          <w:rFonts w:ascii="宋体" w:hAnsi="宋体" w:cs="Arial"/>
          <w:color w:val="000000"/>
          <w:sz w:val="24"/>
        </w:rPr>
      </w:pPr>
      <w:r>
        <w:rPr>
          <w:rFonts w:hint="eastAsia" w:ascii="宋体" w:hAnsi="宋体" w:cs="Arial"/>
          <w:color w:val="000000"/>
          <w:sz w:val="24"/>
        </w:rPr>
        <w:t>调整后人工费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=乙方</w:t>
      </w:r>
      <w:r>
        <w:rPr>
          <w:rFonts w:hint="eastAsia" w:ascii="宋体" w:hAnsi="宋体"/>
          <w:color w:val="000000"/>
          <w:sz w:val="24"/>
        </w:rPr>
        <w:t>投标</w:t>
      </w:r>
      <w:r>
        <w:rPr>
          <w:rFonts w:hint="eastAsia" w:ascii="宋体" w:hAnsi="宋体" w:cs="Arial"/>
          <w:color w:val="000000"/>
          <w:sz w:val="24"/>
        </w:rPr>
        <w:t>申请报价中的人工费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+相应定额人工费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竞争性谈判</w:t>
      </w:r>
      <w:r>
        <w:rPr>
          <w:rFonts w:hint="eastAsia" w:ascii="宋体" w:hAnsi="宋体"/>
          <w:color w:val="000000"/>
          <w:sz w:val="24"/>
        </w:rPr>
        <w:t>（磋商）</w:t>
      </w:r>
      <w:r>
        <w:rPr>
          <w:rFonts w:hint="eastAsia" w:ascii="宋体" w:hAnsi="宋体" w:cs="Arial"/>
          <w:color w:val="000000"/>
          <w:sz w:val="24"/>
        </w:rPr>
        <w:t>截止时间后至工程竣工前</w:t>
      </w:r>
      <w:r>
        <w:rPr>
          <w:rFonts w:hint="eastAsia" w:ascii="宋体" w:hAnsi="宋体" w:cs="Arial"/>
          <w:color w:val="000000"/>
          <w:sz w:val="24"/>
          <w:u w:val="single"/>
        </w:rPr>
        <w:t>某次</w:t>
      </w:r>
      <w:r>
        <w:rPr>
          <w:rFonts w:hint="eastAsia" w:ascii="宋体" w:hAnsi="宋体" w:cs="Arial"/>
          <w:color w:val="000000"/>
          <w:sz w:val="24"/>
        </w:rPr>
        <w:t>新的政策性调整文件人工费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调整系数-竞争性谈判截止时间前最新的政策性调整文件人工费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调整系数）（其中定额人工费界定为</w:t>
      </w:r>
      <w:r>
        <w:rPr>
          <w:rFonts w:ascii="宋体" w:hAnsi="宋体" w:cs="Arial"/>
          <w:color w:val="000000"/>
          <w:sz w:val="24"/>
        </w:rPr>
        <w:t>2015《四川省建设工程工程量清单计价定额》所指的“定额人工费”</w:t>
      </w:r>
      <w:r>
        <w:rPr>
          <w:rFonts w:hint="eastAsia" w:ascii="宋体" w:hAnsi="宋体" w:cs="Arial"/>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如在参选截止时间至工程竣工期间多次发布新的人工费、机械费政策性调整文件，则人工费、机械费政策性调整后的人工费[机械费]分段进行计算。</w:t>
      </w:r>
    </w:p>
    <w:p>
      <w:pPr>
        <w:spacing w:line="460" w:lineRule="exact"/>
        <w:ind w:firstLine="480" w:firstLineChars="200"/>
        <w:rPr>
          <w:rFonts w:ascii="宋体" w:hAnsi="宋体"/>
          <w:color w:val="000000"/>
          <w:sz w:val="24"/>
        </w:rPr>
      </w:pPr>
      <w:r>
        <w:rPr>
          <w:rFonts w:hint="eastAsia" w:ascii="宋体" w:hAnsi="宋体"/>
          <w:color w:val="000000"/>
          <w:sz w:val="24"/>
        </w:rPr>
        <w:t>4.乙方报价时应综合考虑施工中（含消防施工）临时停水停电及应对措施，施工中不再另行签证。</w:t>
      </w:r>
    </w:p>
    <w:p>
      <w:pPr>
        <w:spacing w:line="460" w:lineRule="exact"/>
        <w:ind w:firstLine="480" w:firstLineChars="200"/>
        <w:rPr>
          <w:rFonts w:ascii="宋体" w:hAnsi="宋体"/>
          <w:color w:val="000000"/>
          <w:sz w:val="24"/>
        </w:rPr>
      </w:pPr>
      <w:r>
        <w:rPr>
          <w:rFonts w:hint="eastAsia" w:ascii="宋体" w:hAnsi="宋体"/>
          <w:color w:val="000000"/>
          <w:sz w:val="24"/>
        </w:rPr>
        <w:t>5.以下情况下乙方不得要求调整合同价款</w:t>
      </w:r>
    </w:p>
    <w:p>
      <w:pPr>
        <w:spacing w:line="460" w:lineRule="exact"/>
        <w:ind w:firstLine="480" w:firstLineChars="200"/>
        <w:rPr>
          <w:rFonts w:ascii="宋体" w:hAnsi="宋体"/>
          <w:color w:val="000000"/>
          <w:sz w:val="24"/>
        </w:rPr>
      </w:pPr>
      <w:r>
        <w:rPr>
          <w:rFonts w:hint="eastAsia" w:ascii="宋体" w:hAnsi="宋体"/>
          <w:color w:val="000000"/>
          <w:sz w:val="24"/>
        </w:rPr>
        <w:t>（1）由于乙方没理解设计意图，超出设计施工而增加的费用；</w:t>
      </w:r>
    </w:p>
    <w:p>
      <w:pPr>
        <w:spacing w:line="460" w:lineRule="exact"/>
        <w:ind w:firstLine="480" w:firstLineChars="200"/>
        <w:rPr>
          <w:rFonts w:ascii="宋体" w:hAnsi="宋体"/>
          <w:color w:val="000000"/>
          <w:sz w:val="24"/>
        </w:rPr>
      </w:pPr>
      <w:r>
        <w:rPr>
          <w:rFonts w:hint="eastAsia" w:ascii="宋体" w:hAnsi="宋体"/>
          <w:color w:val="000000"/>
          <w:sz w:val="24"/>
        </w:rPr>
        <w:t>（2）因季节性的大雨，大雾等引起的工期延误导致的费用增加；</w:t>
      </w:r>
    </w:p>
    <w:p>
      <w:pPr>
        <w:spacing w:line="460" w:lineRule="exact"/>
        <w:ind w:firstLine="480" w:firstLineChars="200"/>
        <w:rPr>
          <w:rFonts w:ascii="宋体" w:hAnsi="宋体"/>
          <w:color w:val="000000"/>
          <w:sz w:val="24"/>
        </w:rPr>
      </w:pPr>
      <w:r>
        <w:rPr>
          <w:rFonts w:hint="eastAsia" w:ascii="宋体" w:hAnsi="宋体"/>
          <w:color w:val="000000"/>
          <w:sz w:val="24"/>
        </w:rPr>
        <w:t>（3）因乙方的原因引起的停建、缓建。</w:t>
      </w:r>
    </w:p>
    <w:p>
      <w:pPr>
        <w:spacing w:line="460" w:lineRule="exact"/>
        <w:ind w:firstLine="480" w:firstLineChars="200"/>
        <w:rPr>
          <w:rFonts w:ascii="宋体" w:hAnsi="宋体"/>
          <w:color w:val="000000"/>
          <w:sz w:val="24"/>
        </w:rPr>
      </w:pPr>
      <w:r>
        <w:rPr>
          <w:rFonts w:hint="eastAsia" w:ascii="宋体" w:hAnsi="宋体"/>
          <w:color w:val="000000"/>
          <w:sz w:val="24"/>
        </w:rPr>
        <w:t>（4）因乙方施工措施或质量问题，经甲方认定质量未达到合同要求，返工的项目。</w:t>
      </w:r>
    </w:p>
    <w:p>
      <w:pPr>
        <w:spacing w:line="460" w:lineRule="exact"/>
        <w:ind w:firstLine="480" w:firstLineChars="200"/>
        <w:rPr>
          <w:rFonts w:ascii="宋体" w:hAnsi="宋体"/>
          <w:color w:val="000000"/>
          <w:sz w:val="24"/>
        </w:rPr>
      </w:pPr>
      <w:r>
        <w:rPr>
          <w:rFonts w:hint="eastAsia" w:ascii="宋体" w:hAnsi="宋体"/>
          <w:color w:val="000000"/>
          <w:sz w:val="24"/>
        </w:rPr>
        <w:t>（5）对于甲方在招标文件中提供的工程量清单中已有项目，乙方在响应性文件中没有填入单价和合价的，其费用将视为已包括在工程量清单的其他项目的单价或合价中，乙方必须按照甲方指令完成工程量清单中未填入单价或合价的工程项目，但不能得到另外的结算和支付。</w:t>
      </w:r>
    </w:p>
    <w:p>
      <w:pPr>
        <w:spacing w:line="460" w:lineRule="exact"/>
        <w:ind w:firstLine="360" w:firstLineChars="150"/>
        <w:rPr>
          <w:rFonts w:ascii="宋体" w:hAnsi="宋体"/>
          <w:color w:val="000000"/>
          <w:sz w:val="24"/>
        </w:rPr>
      </w:pPr>
      <w:r>
        <w:rPr>
          <w:rFonts w:hint="eastAsia" w:ascii="宋体" w:hAnsi="宋体"/>
          <w:color w:val="000000"/>
          <w:sz w:val="24"/>
        </w:rPr>
        <w:t>（6）合同价款的调整在结算时进行，施工过程中进行事实确认。</w:t>
      </w:r>
    </w:p>
    <w:p>
      <w:pPr>
        <w:spacing w:line="460" w:lineRule="exact"/>
        <w:ind w:firstLine="360" w:firstLineChars="150"/>
        <w:rPr>
          <w:rFonts w:ascii="宋体" w:hAnsi="宋体"/>
          <w:color w:val="000000"/>
          <w:sz w:val="24"/>
        </w:rPr>
      </w:pPr>
      <w:r>
        <w:rPr>
          <w:rFonts w:hint="eastAsia" w:ascii="宋体" w:hAnsi="宋体"/>
          <w:color w:val="000000"/>
          <w:sz w:val="24"/>
        </w:rPr>
        <w:t>6.需要特别说明的问题</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1）本工程所有工程项目的工作内容应包含清单计价规范所列出的工作内容（但不仅限于此），其完整的工作内容应为按照设计图纸、现行的相关施工工艺、技术规范标准、施工质量验收标准和施工规范等要求实施完成该项工程并达到设计和验收规范要求的所有内容。</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（2）如甲方工程量清单中的项目特征不完整，以竞争性磋商文件（含质疑答复）和现行相关规范为准。</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（3）工程量清单中所列工程量仅作为乙方投标报价的基础，不能作为最终结算与支付的依据。结算工程量经甲方和乙方双方核定确认，最终以审计机构的审计结果为准。</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（4）甲方保留取消工程量清单中某些项目的权利。乙方须充分考虑此风险，成交后不得以此作为理由提出任何形式的索赔和调整造价。</w:t>
      </w:r>
    </w:p>
    <w:p>
      <w:pPr>
        <w:adjustRightInd w:val="0"/>
        <w:spacing w:line="460" w:lineRule="exact"/>
        <w:ind w:firstLine="480" w:firstLineChars="200"/>
        <w:jc w:val="left"/>
        <w:rPr>
          <w:rFonts w:ascii="宋体" w:hAnsi="宋体"/>
          <w:color w:val="000000"/>
          <w:sz w:val="24"/>
        </w:rPr>
      </w:pPr>
      <w:r>
        <w:rPr>
          <w:rFonts w:hint="eastAsia" w:ascii="宋体" w:hAnsi="宋体"/>
          <w:color w:val="000000"/>
          <w:sz w:val="24"/>
        </w:rPr>
        <w:t>（5）乙方的投标报价应是投标文件所确定的招标范围内的全部清单工作内容的价格体现。具体包括分部分项工程量清单、措施项目清单、其他项目清单、规费清单、税金等完成本工程及保修期所需的一切费用及风险金。</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6）工程量清单中的分部分项工程量清单，是指完成拟建工程实体工程项目数量的清单，乙方根据甲方给出的分部分项工程量清单项目报出综合单价和合价；综合单价是指完成工程量清单中一个规定计量单位项目所需的人工费、材料费（含设备）、机械使用费、管理费和利润，并考虑风险因素。</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7）工程量清单中的措施项目清单（一）、（二）是指：为完成工程项目施工，发生于施工准备和施工过程中的技术、生活、安全、环境保护等方面的非实体项目的清单，乙方人应根据甲方提供的施工图、现场踏勘的情况、施工组织设计的措施方案和企业自身的情况，精心设计投标施工技术组织措施方案并进行措施费报价；成交后乙方不能以甲方对其施工组织设计（施工方案）作出调整性意见而得到另外的支付。</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8）本次招标措施项目清单计价表（一）中的项目除安全文明施工费(即环境保护费、安全施工费、文明施工费和临时设施费)为不可竞争费用外，甲方给出了一些通用的措施项目，乙方可根据自身情况和本工程实际情况自行增减，措施项目清单中除安全文明施工费(即环境保护费、安全施工费、文明施工费和临时设施费)外其余的项目均包干使用,无论何种情况（包括政策性调整）成交后均不得调整。若甲方未列或甲方给出但乙方未报价的项目，甲方视为该项措施费用已包含在投标总价中，成交后不予调整。除双方另有约定外，措施费包干使用，成交后不调整。</w:t>
      </w:r>
    </w:p>
    <w:p>
      <w:pPr>
        <w:spacing w:line="460" w:lineRule="exact"/>
        <w:ind w:firstLine="360" w:firstLineChars="150"/>
        <w:rPr>
          <w:rFonts w:ascii="宋体" w:hAnsi="宋体" w:cs="Arial"/>
          <w:color w:val="000000"/>
          <w:sz w:val="24"/>
        </w:rPr>
      </w:pPr>
      <w:r>
        <w:rPr>
          <w:rFonts w:hint="eastAsia" w:ascii="宋体" w:hAnsi="宋体"/>
          <w:color w:val="000000"/>
          <w:sz w:val="24"/>
        </w:rPr>
        <w:t>（9）</w:t>
      </w:r>
      <w:r>
        <w:rPr>
          <w:rFonts w:hint="eastAsia" w:ascii="宋体" w:hAnsi="宋体"/>
          <w:color w:val="000000"/>
          <w:kern w:val="0"/>
          <w:sz w:val="24"/>
        </w:rPr>
        <w:t>本工程中的</w:t>
      </w:r>
      <w:r>
        <w:rPr>
          <w:rFonts w:hint="eastAsia" w:ascii="宋体" w:hAnsi="宋体" w:cs="Arial"/>
          <w:color w:val="000000"/>
          <w:sz w:val="24"/>
        </w:rPr>
        <w:t>安全文明施工费(即环境保护费、</w:t>
      </w:r>
      <w:r>
        <w:rPr>
          <w:rFonts w:ascii="宋体" w:hAnsi="宋体" w:cs="Arial"/>
          <w:color w:val="000000"/>
          <w:sz w:val="24"/>
        </w:rPr>
        <w:t>安全施工费、文明施工费和临时设施费</w:t>
      </w:r>
      <w:r>
        <w:rPr>
          <w:rFonts w:hint="eastAsia" w:ascii="宋体" w:hAnsi="宋体" w:cs="Arial"/>
          <w:color w:val="000000"/>
          <w:sz w:val="24"/>
        </w:rPr>
        <w:t>)</w:t>
      </w:r>
      <w:r>
        <w:rPr>
          <w:rFonts w:hint="eastAsia" w:ascii="宋体" w:hAnsi="宋体"/>
          <w:color w:val="000000"/>
          <w:kern w:val="0"/>
          <w:sz w:val="24"/>
        </w:rPr>
        <w:t>为</w:t>
      </w:r>
      <w:r>
        <w:rPr>
          <w:rFonts w:hint="eastAsia" w:ascii="宋体" w:hAnsi="宋体" w:cs="Arial"/>
          <w:color w:val="000000"/>
          <w:sz w:val="24"/>
        </w:rPr>
        <w:t>不可竞争费用</w:t>
      </w:r>
      <w:r>
        <w:rPr>
          <w:rFonts w:hint="eastAsia" w:ascii="宋体" w:hAnsi="宋体"/>
          <w:color w:val="000000"/>
          <w:kern w:val="0"/>
          <w:sz w:val="24"/>
        </w:rPr>
        <w:t>，乙方应按照甲方给定的暂定金额进行报价，结算时按实际完成工程量根据2015《四川省建设工程工程量清单计价定额》及相关配套文件的有关规定进行计价，其中计算“环境保护费” “安全施工费” “文明施工费” “临时设施费”的计算基础（即分部分项清单定额人工费）以审计单位按照2015《四川省建设工程工程量清单计价定额》相关规定审定的金额为准。工程建设过程中现场的环境保护、安全防护、文明施工措施、临时设施应达到建设部建办</w:t>
      </w:r>
      <w:r>
        <w:rPr>
          <w:rFonts w:ascii="宋体" w:hAnsi="宋体"/>
          <w:color w:val="000000"/>
          <w:kern w:val="0"/>
          <w:sz w:val="24"/>
        </w:rPr>
        <w:t>[2005]89</w:t>
      </w:r>
      <w:r>
        <w:rPr>
          <w:rFonts w:hint="eastAsia" w:ascii="宋体" w:hAnsi="宋体"/>
          <w:color w:val="000000"/>
          <w:kern w:val="0"/>
          <w:sz w:val="24"/>
        </w:rPr>
        <w:t>号文</w:t>
      </w:r>
      <w:r>
        <w:rPr>
          <w:rFonts w:hint="eastAsia" w:ascii="宋体" w:hAnsi="宋体"/>
          <w:color w:val="000000"/>
          <w:sz w:val="24"/>
        </w:rPr>
        <w:t>等相关配套文件和成都市相关文件的规定以及对安全文明施工相关要求的规定。建渣、生活垃圾等废弃物不得滞留在施工现场，应随产生随清运，并符合成都市环境卫生保护有关规定。</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（10）</w:t>
      </w:r>
      <w:r>
        <w:rPr>
          <w:rFonts w:ascii="宋体" w:hAnsi="宋体"/>
          <w:color w:val="000000"/>
          <w:sz w:val="24"/>
        </w:rPr>
        <w:t>规费：</w:t>
      </w:r>
      <w:r>
        <w:rPr>
          <w:rFonts w:hint="eastAsia" w:ascii="宋体" w:hAnsi="宋体"/>
          <w:color w:val="000000"/>
          <w:sz w:val="24"/>
        </w:rPr>
        <w:t>规费由乙方按清单中给定的金额填报，不得进行参选竞争，结算时按乙方持有的《四川省施工企业工程规费计取标准》中核定费率标准计取，其中计算规费的定额人工费以结算时经审计单位按照2015《四川省建设工程工程量清单计价定额》相关规定核定的金额为准。</w:t>
      </w:r>
    </w:p>
    <w:p>
      <w:pPr>
        <w:spacing w:line="460" w:lineRule="exact"/>
        <w:ind w:firstLine="360" w:firstLineChars="150"/>
        <w:rPr>
          <w:rFonts w:ascii="宋体" w:hAnsi="宋体"/>
          <w:color w:val="000000"/>
          <w:sz w:val="24"/>
          <w:u w:val="single"/>
        </w:rPr>
      </w:pPr>
      <w:r>
        <w:rPr>
          <w:rFonts w:hint="eastAsia" w:ascii="宋体" w:hAnsi="宋体"/>
          <w:color w:val="000000"/>
          <w:sz w:val="24"/>
        </w:rPr>
        <w:t>（11）总承包服务费（如有）：</w:t>
      </w:r>
      <w:r>
        <w:rPr>
          <w:rFonts w:hint="eastAsia" w:ascii="宋体" w:hAnsi="宋体"/>
          <w:color w:val="000000"/>
          <w:sz w:val="24"/>
          <w:u w:val="single"/>
        </w:rPr>
        <w:t>费率由投标人自行报价，成交后不调整。</w:t>
      </w:r>
    </w:p>
    <w:p>
      <w:pPr>
        <w:spacing w:line="460" w:lineRule="exact"/>
        <w:ind w:firstLine="480" w:firstLineChars="200"/>
        <w:jc w:val="left"/>
        <w:rPr>
          <w:rFonts w:ascii="宋体" w:hAnsi="宋体"/>
          <w:color w:val="000000"/>
          <w:sz w:val="24"/>
        </w:rPr>
      </w:pPr>
      <w:r>
        <w:rPr>
          <w:rFonts w:hint="eastAsia" w:ascii="宋体" w:hAnsi="宋体"/>
          <w:color w:val="000000"/>
          <w:sz w:val="24"/>
        </w:rPr>
        <w:t>（12）在进行措施费报价时应特别注意以下几点：</w:t>
      </w:r>
    </w:p>
    <w:p>
      <w:pPr>
        <w:adjustRightInd w:val="0"/>
        <w:snapToGrid w:val="0"/>
        <w:spacing w:line="460" w:lineRule="exact"/>
        <w:ind w:firstLine="454" w:firstLineChars="196"/>
        <w:jc w:val="left"/>
        <w:rPr>
          <w:rFonts w:ascii="宋体" w:hAnsi="宋体" w:cs="Arial"/>
          <w:color w:val="000000"/>
          <w:spacing w:val="-4"/>
          <w:sz w:val="24"/>
        </w:rPr>
      </w:pPr>
      <w:r>
        <w:rPr>
          <w:rFonts w:ascii="宋体" w:hAnsi="宋体" w:cs="Arial"/>
          <w:color w:val="000000"/>
          <w:spacing w:val="-4"/>
          <w:sz w:val="24"/>
          <w:u w:val="single"/>
        </w:rPr>
        <w:t>施工用水由</w:t>
      </w:r>
      <w:r>
        <w:rPr>
          <w:rFonts w:hint="eastAsia" w:ascii="宋体" w:hAnsi="宋体" w:cs="Arial"/>
          <w:color w:val="000000"/>
          <w:spacing w:val="-4"/>
          <w:sz w:val="24"/>
          <w:u w:val="single"/>
        </w:rPr>
        <w:t>甲方协助</w:t>
      </w:r>
      <w:r>
        <w:rPr>
          <w:rFonts w:ascii="宋体" w:hAnsi="宋体" w:cs="Arial"/>
          <w:color w:val="000000"/>
          <w:spacing w:val="-4"/>
          <w:sz w:val="24"/>
          <w:u w:val="single"/>
        </w:rPr>
        <w:t>解决</w:t>
      </w:r>
      <w:r>
        <w:rPr>
          <w:rFonts w:hint="eastAsia" w:ascii="宋体" w:hAnsi="宋体" w:cs="Arial"/>
          <w:color w:val="000000"/>
          <w:spacing w:val="-4"/>
          <w:sz w:val="24"/>
          <w:u w:val="single"/>
        </w:rPr>
        <w:t>，</w:t>
      </w:r>
      <w:r>
        <w:rPr>
          <w:rFonts w:ascii="宋体" w:hAnsi="宋体" w:cs="Arial"/>
          <w:color w:val="000000"/>
          <w:spacing w:val="-4"/>
          <w:sz w:val="24"/>
          <w:u w:val="single"/>
        </w:rPr>
        <w:t>所有费用由</w:t>
      </w:r>
      <w:r>
        <w:rPr>
          <w:rFonts w:hint="eastAsia" w:ascii="宋体" w:hAnsi="宋体" w:cs="Arial"/>
          <w:color w:val="000000"/>
          <w:spacing w:val="-4"/>
          <w:sz w:val="24"/>
          <w:u w:val="single"/>
        </w:rPr>
        <w:t>乙方</w:t>
      </w:r>
      <w:r>
        <w:rPr>
          <w:rFonts w:ascii="宋体" w:hAnsi="宋体" w:cs="Arial"/>
          <w:color w:val="000000"/>
          <w:spacing w:val="-4"/>
          <w:sz w:val="24"/>
          <w:u w:val="single"/>
        </w:rPr>
        <w:t>考虑到措施费中</w:t>
      </w:r>
      <w:r>
        <w:rPr>
          <w:rFonts w:hint="eastAsia" w:ascii="宋体" w:hAnsi="宋体" w:cs="Arial"/>
          <w:color w:val="000000"/>
          <w:spacing w:val="-4"/>
          <w:sz w:val="24"/>
          <w:u w:val="single"/>
        </w:rPr>
        <w:t>并包干使用</w:t>
      </w:r>
      <w:r>
        <w:rPr>
          <w:rFonts w:ascii="宋体" w:hAnsi="宋体" w:cs="Arial"/>
          <w:color w:val="000000"/>
          <w:spacing w:val="-4"/>
          <w:sz w:val="24"/>
        </w:rPr>
        <w:t>；</w:t>
      </w:r>
    </w:p>
    <w:p>
      <w:pPr>
        <w:adjustRightInd w:val="0"/>
        <w:snapToGrid w:val="0"/>
        <w:spacing w:line="460" w:lineRule="exact"/>
        <w:ind w:firstLine="470" w:firstLineChars="196"/>
        <w:jc w:val="left"/>
        <w:rPr>
          <w:rFonts w:ascii="宋体" w:hAnsi="宋体" w:cs="Arial"/>
          <w:color w:val="000000"/>
          <w:sz w:val="24"/>
          <w:u w:val="single"/>
        </w:rPr>
      </w:pPr>
      <w:r>
        <w:rPr>
          <w:rFonts w:ascii="宋体" w:hAnsi="宋体" w:cs="Arial"/>
          <w:color w:val="000000"/>
          <w:sz w:val="24"/>
          <w:u w:val="single"/>
        </w:rPr>
        <w:t>施工用电由</w:t>
      </w:r>
      <w:r>
        <w:rPr>
          <w:rFonts w:hint="eastAsia" w:ascii="宋体" w:hAnsi="宋体" w:cs="Arial"/>
          <w:color w:val="000000"/>
          <w:spacing w:val="-4"/>
          <w:sz w:val="24"/>
          <w:u w:val="single"/>
        </w:rPr>
        <w:t>甲方协助</w:t>
      </w:r>
      <w:r>
        <w:rPr>
          <w:rFonts w:ascii="宋体" w:hAnsi="宋体" w:cs="Arial"/>
          <w:color w:val="000000"/>
          <w:spacing w:val="-4"/>
          <w:sz w:val="24"/>
          <w:u w:val="single"/>
        </w:rPr>
        <w:t>解决</w:t>
      </w:r>
      <w:r>
        <w:rPr>
          <w:rFonts w:hint="eastAsia" w:ascii="宋体" w:hAnsi="宋体" w:cs="Arial"/>
          <w:color w:val="000000"/>
          <w:sz w:val="24"/>
          <w:u w:val="single"/>
        </w:rPr>
        <w:t>，并将相关费用</w:t>
      </w:r>
      <w:r>
        <w:rPr>
          <w:rFonts w:ascii="宋体" w:hAnsi="宋体" w:cs="Arial"/>
          <w:color w:val="000000"/>
          <w:sz w:val="24"/>
          <w:u w:val="single"/>
        </w:rPr>
        <w:t>考虑到措施费中</w:t>
      </w:r>
      <w:r>
        <w:rPr>
          <w:rFonts w:hint="eastAsia" w:ascii="宋体" w:hAnsi="宋体" w:cs="Arial"/>
          <w:color w:val="000000"/>
          <w:sz w:val="24"/>
          <w:u w:val="single"/>
        </w:rPr>
        <w:t>并包干使用</w:t>
      </w:r>
      <w:r>
        <w:rPr>
          <w:rFonts w:ascii="宋体" w:hAnsi="宋体" w:cs="Arial"/>
          <w:color w:val="000000"/>
          <w:sz w:val="24"/>
        </w:rPr>
        <w:t>；</w:t>
      </w:r>
    </w:p>
    <w:p>
      <w:pPr>
        <w:adjustRightInd w:val="0"/>
        <w:snapToGrid w:val="0"/>
        <w:spacing w:line="460" w:lineRule="exact"/>
        <w:ind w:firstLine="470" w:firstLineChars="196"/>
        <w:rPr>
          <w:rFonts w:ascii="宋体" w:hAnsi="宋体"/>
          <w:color w:val="000000"/>
          <w:sz w:val="24"/>
          <w:u w:val="single"/>
        </w:rPr>
      </w:pPr>
      <w:r>
        <w:rPr>
          <w:rFonts w:hint="eastAsia" w:ascii="宋体" w:hAnsi="宋体" w:cs="Arial"/>
          <w:color w:val="000000"/>
          <w:sz w:val="24"/>
          <w:u w:val="single"/>
        </w:rPr>
        <w:t>乙方应负责施工现场用水用电的使用、维护，且在施工期间乙方应定期到有关部门足额缴纳费用，因乙方原因未按时缴纳相关费用而导致的滞纳金、罚款等均由乙方负担</w:t>
      </w:r>
      <w:r>
        <w:rPr>
          <w:rFonts w:hint="eastAsia" w:ascii="宋体" w:hAnsi="宋体"/>
          <w:color w:val="000000"/>
          <w:sz w:val="24"/>
          <w:u w:val="single"/>
        </w:rPr>
        <w:t>；</w:t>
      </w:r>
    </w:p>
    <w:p>
      <w:pPr>
        <w:adjustRightInd w:val="0"/>
        <w:snapToGrid w:val="0"/>
        <w:spacing w:line="460" w:lineRule="exact"/>
        <w:ind w:firstLine="470" w:firstLineChars="196"/>
        <w:jc w:val="left"/>
        <w:rPr>
          <w:rFonts w:ascii="宋体" w:hAnsi="宋体" w:cs="Arial"/>
          <w:color w:val="000000"/>
          <w:sz w:val="24"/>
        </w:rPr>
      </w:pPr>
      <w:r>
        <w:rPr>
          <w:rFonts w:hint="eastAsia" w:ascii="宋体" w:hAnsi="宋体" w:cs="Arial"/>
          <w:color w:val="000000"/>
          <w:sz w:val="24"/>
          <w:u w:val="single"/>
        </w:rPr>
        <w:t>乙方</w:t>
      </w:r>
      <w:r>
        <w:rPr>
          <w:rFonts w:ascii="宋体" w:hAnsi="宋体" w:cs="Arial"/>
          <w:color w:val="000000"/>
          <w:sz w:val="24"/>
          <w:u w:val="single"/>
        </w:rPr>
        <w:t>须结合现场实际</w:t>
      </w:r>
      <w:r>
        <w:rPr>
          <w:rFonts w:hint="eastAsia" w:ascii="宋体" w:hAnsi="宋体" w:cs="Arial"/>
          <w:color w:val="000000"/>
          <w:sz w:val="24"/>
          <w:u w:val="single"/>
        </w:rPr>
        <w:t>特殊</w:t>
      </w:r>
      <w:r>
        <w:rPr>
          <w:rFonts w:ascii="宋体" w:hAnsi="宋体" w:cs="Arial"/>
          <w:color w:val="000000"/>
          <w:sz w:val="24"/>
          <w:u w:val="single"/>
        </w:rPr>
        <w:t>情况自行考虑</w:t>
      </w:r>
      <w:r>
        <w:rPr>
          <w:rFonts w:hint="eastAsia" w:ascii="宋体" w:hAnsi="宋体" w:cs="Arial"/>
          <w:color w:val="000000"/>
          <w:sz w:val="24"/>
          <w:u w:val="single"/>
        </w:rPr>
        <w:t>交通组织、安全防护、行车行人干扰</w:t>
      </w:r>
      <w:r>
        <w:rPr>
          <w:rFonts w:ascii="宋体" w:hAnsi="宋体" w:cs="Arial"/>
          <w:color w:val="000000"/>
          <w:sz w:val="24"/>
          <w:u w:val="single"/>
        </w:rPr>
        <w:t>等措施费</w:t>
      </w:r>
      <w:r>
        <w:rPr>
          <w:rFonts w:hint="eastAsia" w:ascii="宋体" w:hAnsi="宋体" w:cs="Arial"/>
          <w:color w:val="000000"/>
          <w:sz w:val="24"/>
          <w:u w:val="single"/>
        </w:rPr>
        <w:t>，</w:t>
      </w:r>
      <w:r>
        <w:rPr>
          <w:rFonts w:ascii="宋体" w:hAnsi="宋体" w:cs="Arial"/>
          <w:color w:val="000000"/>
          <w:sz w:val="24"/>
          <w:u w:val="single"/>
        </w:rPr>
        <w:t>成交后不作任何调整，也不另行签证</w:t>
      </w:r>
      <w:r>
        <w:rPr>
          <w:rFonts w:hint="eastAsia" w:ascii="宋体" w:hAnsi="宋体" w:cs="Arial"/>
          <w:color w:val="000000"/>
          <w:sz w:val="24"/>
        </w:rPr>
        <w:t>；</w:t>
      </w:r>
    </w:p>
    <w:p>
      <w:pPr>
        <w:adjustRightInd w:val="0"/>
        <w:snapToGrid w:val="0"/>
        <w:spacing w:line="460" w:lineRule="exact"/>
        <w:ind w:firstLine="470" w:firstLineChars="196"/>
        <w:jc w:val="left"/>
        <w:rPr>
          <w:rFonts w:ascii="宋体" w:hAnsi="宋体" w:cs="Arial"/>
          <w:color w:val="000000"/>
          <w:sz w:val="24"/>
          <w:u w:val="single"/>
        </w:rPr>
      </w:pPr>
      <w:r>
        <w:rPr>
          <w:rFonts w:hint="eastAsia" w:ascii="宋体" w:hAnsi="宋体" w:cs="Arial"/>
          <w:color w:val="000000"/>
          <w:sz w:val="24"/>
          <w:u w:val="single"/>
        </w:rPr>
        <w:t>乙方</w:t>
      </w:r>
      <w:r>
        <w:rPr>
          <w:rFonts w:ascii="宋体" w:hAnsi="宋体" w:cs="Arial"/>
          <w:color w:val="000000"/>
          <w:sz w:val="24"/>
          <w:u w:val="single"/>
        </w:rPr>
        <w:t>须结合现场实际情况自行考虑排水、排污等措施费，</w:t>
      </w:r>
      <w:r>
        <w:rPr>
          <w:rFonts w:hint="eastAsia" w:ascii="宋体" w:hAnsi="宋体" w:cs="Arial"/>
          <w:color w:val="000000"/>
          <w:sz w:val="24"/>
          <w:u w:val="single"/>
        </w:rPr>
        <w:t>成交</w:t>
      </w:r>
      <w:r>
        <w:rPr>
          <w:rFonts w:ascii="宋体" w:hAnsi="宋体" w:cs="Arial"/>
          <w:color w:val="000000"/>
          <w:sz w:val="24"/>
          <w:u w:val="single"/>
        </w:rPr>
        <w:t>后不作任何调整，也不另行签证</w:t>
      </w:r>
      <w:r>
        <w:rPr>
          <w:rFonts w:hint="eastAsia" w:ascii="宋体" w:hAnsi="宋体" w:cs="Arial"/>
          <w:color w:val="000000"/>
          <w:sz w:val="24"/>
        </w:rPr>
        <w:t>；</w:t>
      </w:r>
    </w:p>
    <w:p>
      <w:pPr>
        <w:adjustRightInd w:val="0"/>
        <w:snapToGrid w:val="0"/>
        <w:spacing w:line="460" w:lineRule="exact"/>
        <w:ind w:firstLine="470" w:firstLineChars="196"/>
        <w:jc w:val="left"/>
        <w:rPr>
          <w:rFonts w:ascii="宋体" w:hAnsi="宋体" w:cs="Arial"/>
          <w:color w:val="000000"/>
          <w:sz w:val="24"/>
        </w:rPr>
      </w:pPr>
      <w:r>
        <w:rPr>
          <w:rFonts w:ascii="宋体" w:hAnsi="宋体" w:cs="Arial"/>
          <w:color w:val="000000"/>
          <w:sz w:val="24"/>
          <w:u w:val="single"/>
        </w:rPr>
        <w:t>临时设施</w:t>
      </w:r>
      <w:r>
        <w:rPr>
          <w:rFonts w:hint="eastAsia" w:ascii="宋体" w:hAnsi="宋体" w:cs="Arial"/>
          <w:color w:val="000000"/>
          <w:sz w:val="24"/>
          <w:u w:val="single"/>
        </w:rPr>
        <w:t>:</w:t>
      </w:r>
      <w:r>
        <w:rPr>
          <w:rFonts w:ascii="宋体" w:hAnsi="宋体" w:cs="Arial"/>
          <w:color w:val="000000"/>
          <w:sz w:val="24"/>
          <w:u w:val="single"/>
        </w:rPr>
        <w:t xml:space="preserve"> 临时设施按</w:t>
      </w:r>
      <w:r>
        <w:rPr>
          <w:rFonts w:hint="eastAsia" w:ascii="宋体" w:hAnsi="宋体" w:cs="Arial"/>
          <w:color w:val="000000"/>
          <w:sz w:val="24"/>
          <w:u w:val="single"/>
        </w:rPr>
        <w:t>甲方</w:t>
      </w:r>
      <w:r>
        <w:rPr>
          <w:rFonts w:ascii="宋体" w:hAnsi="宋体" w:cs="Arial"/>
          <w:color w:val="000000"/>
          <w:sz w:val="24"/>
          <w:u w:val="single"/>
        </w:rPr>
        <w:t>要求统一位置、统一标识搭设</w:t>
      </w:r>
      <w:r>
        <w:rPr>
          <w:rFonts w:hint="eastAsia" w:ascii="宋体" w:hAnsi="宋体" w:cs="Arial"/>
          <w:color w:val="000000"/>
          <w:sz w:val="24"/>
          <w:u w:val="single"/>
        </w:rPr>
        <w:t>，该部分费用由乙方自行考虑在措施报价中</w:t>
      </w:r>
      <w:r>
        <w:rPr>
          <w:rFonts w:ascii="宋体" w:hAnsi="宋体" w:cs="Arial"/>
          <w:color w:val="000000"/>
          <w:sz w:val="24"/>
          <w:u w:val="single"/>
        </w:rPr>
        <w:t>；</w:t>
      </w:r>
    </w:p>
    <w:p>
      <w:pPr>
        <w:spacing w:line="460" w:lineRule="exact"/>
        <w:ind w:firstLine="454" w:firstLineChars="196"/>
        <w:rPr>
          <w:rFonts w:ascii="宋体" w:hAnsi="宋体"/>
          <w:color w:val="000000"/>
          <w:spacing w:val="-4"/>
          <w:sz w:val="24"/>
        </w:rPr>
      </w:pPr>
      <w:r>
        <w:rPr>
          <w:rFonts w:hint="eastAsia" w:ascii="宋体" w:hAnsi="宋体" w:cs="Arial"/>
          <w:color w:val="000000"/>
          <w:spacing w:val="-4"/>
          <w:sz w:val="24"/>
          <w:u w:val="single"/>
        </w:rPr>
        <w:t>打围：本项目施工期间根据需要进行半幅或全线打围，打围须符合甲方统一标准（详细要求详见招标文件中合同附件一《基础设施建设打围标准》），发生的费用乙方应在措施中综合考虑，包干使用；</w:t>
      </w:r>
    </w:p>
    <w:p>
      <w:pPr>
        <w:adjustRightInd w:val="0"/>
        <w:snapToGrid w:val="0"/>
        <w:spacing w:line="460" w:lineRule="exact"/>
        <w:ind w:firstLine="470" w:firstLineChars="196"/>
        <w:jc w:val="left"/>
        <w:rPr>
          <w:rFonts w:ascii="宋体" w:hAnsi="宋体" w:cs="Arial"/>
          <w:color w:val="000000"/>
          <w:sz w:val="24"/>
          <w:u w:val="single"/>
        </w:rPr>
      </w:pPr>
      <w:r>
        <w:rPr>
          <w:rFonts w:hint="eastAsia" w:ascii="宋体" w:hAnsi="宋体" w:cs="Arial"/>
          <w:color w:val="000000"/>
          <w:sz w:val="24"/>
          <w:u w:val="single"/>
        </w:rPr>
        <w:t>扬尘整治：须符合成都市相关规定；</w:t>
      </w:r>
    </w:p>
    <w:p>
      <w:pPr>
        <w:adjustRightInd w:val="0"/>
        <w:snapToGrid w:val="0"/>
        <w:spacing w:line="460" w:lineRule="exact"/>
        <w:ind w:firstLine="470" w:firstLineChars="196"/>
        <w:jc w:val="left"/>
        <w:rPr>
          <w:rFonts w:ascii="宋体" w:hAnsi="宋体" w:cs="Arial"/>
          <w:color w:val="000000"/>
          <w:sz w:val="24"/>
          <w:u w:val="single"/>
        </w:rPr>
      </w:pPr>
      <w:r>
        <w:rPr>
          <w:rFonts w:hint="eastAsia" w:ascii="宋体" w:hAnsi="宋体" w:cs="Arial"/>
          <w:color w:val="000000"/>
          <w:sz w:val="24"/>
          <w:u w:val="single"/>
        </w:rPr>
        <w:t>为保证乙方按竞争性磋商工期要求竣工，乙方</w:t>
      </w:r>
      <w:r>
        <w:rPr>
          <w:rFonts w:ascii="宋体" w:hAnsi="宋体" w:cs="Arial"/>
          <w:color w:val="000000"/>
          <w:sz w:val="24"/>
          <w:u w:val="single"/>
        </w:rPr>
        <w:t>须</w:t>
      </w:r>
      <w:r>
        <w:rPr>
          <w:rFonts w:hint="eastAsia" w:ascii="宋体" w:hAnsi="宋体" w:cs="Arial"/>
          <w:color w:val="000000"/>
          <w:sz w:val="24"/>
          <w:u w:val="single"/>
        </w:rPr>
        <w:t>足额配备</w:t>
      </w:r>
      <w:r>
        <w:rPr>
          <w:rFonts w:ascii="宋体" w:hAnsi="宋体" w:cs="Arial"/>
          <w:color w:val="000000"/>
          <w:sz w:val="24"/>
          <w:u w:val="single"/>
        </w:rPr>
        <w:t>所需人员和机械设备</w:t>
      </w:r>
      <w:r>
        <w:rPr>
          <w:rFonts w:hint="eastAsia" w:ascii="宋体" w:hAnsi="宋体" w:cs="Arial"/>
          <w:color w:val="000000"/>
          <w:sz w:val="24"/>
        </w:rPr>
        <w:t>。</w:t>
      </w:r>
    </w:p>
    <w:p>
      <w:pPr>
        <w:adjustRightInd w:val="0"/>
        <w:snapToGrid w:val="0"/>
        <w:spacing w:line="460" w:lineRule="exact"/>
        <w:ind w:firstLine="470" w:firstLineChars="196"/>
        <w:jc w:val="left"/>
        <w:rPr>
          <w:rFonts w:ascii="宋体" w:hAnsi="宋体"/>
          <w:color w:val="000000"/>
          <w:sz w:val="24"/>
          <w:u w:val="single"/>
        </w:rPr>
      </w:pPr>
      <w:r>
        <w:rPr>
          <w:rFonts w:hint="eastAsia" w:ascii="宋体" w:hAnsi="宋体"/>
          <w:color w:val="000000"/>
          <w:sz w:val="24"/>
          <w:u w:val="single"/>
        </w:rPr>
        <w:t>乙方应综合考虑施工中临时停电问题。若遇临时停电，乙方必须及时提供备用电源，不得因停电而延误工期，乙方在报价时应在措施费中考虑该部分费用，甲方不另外支付。</w:t>
      </w:r>
    </w:p>
    <w:p>
      <w:pPr>
        <w:adjustRightInd w:val="0"/>
        <w:snapToGrid w:val="0"/>
        <w:spacing w:line="460" w:lineRule="exact"/>
        <w:ind w:firstLine="470" w:firstLineChars="196"/>
        <w:rPr>
          <w:rFonts w:ascii="宋体" w:hAnsi="宋体"/>
          <w:color w:val="000000"/>
          <w:sz w:val="24"/>
          <w:u w:val="single"/>
        </w:rPr>
      </w:pPr>
      <w:r>
        <w:rPr>
          <w:rFonts w:hint="eastAsia" w:ascii="宋体" w:hAnsi="宋体"/>
          <w:color w:val="000000"/>
          <w:sz w:val="24"/>
        </w:rPr>
        <w:t>7.</w:t>
      </w:r>
      <w:r>
        <w:rPr>
          <w:rFonts w:hint="eastAsia" w:ascii="宋体" w:hAnsi="宋体" w:cs="宋体"/>
          <w:bCs/>
          <w:color w:val="000000"/>
          <w:sz w:val="24"/>
        </w:rPr>
        <w:t>乙方必须按照成都市人社局、成都市住建局的相关规定为非城镇户籍从业人员办理综合保险，其保险费用包含在投标报价中，不得另行结算，乙方在成交通知书发出后7个日历天内必须交纳此项保险费用，由于乙方未办理此项保险而造成的相关责任由乙方承担。</w:t>
      </w:r>
    </w:p>
    <w:p>
      <w:pPr>
        <w:adjustRightInd w:val="0"/>
        <w:snapToGrid w:val="0"/>
        <w:spacing w:line="460" w:lineRule="exact"/>
        <w:ind w:firstLine="470" w:firstLineChars="196"/>
        <w:jc w:val="left"/>
        <w:rPr>
          <w:rFonts w:ascii="宋体" w:hAnsi="宋体"/>
          <w:color w:val="000000"/>
          <w:sz w:val="24"/>
        </w:rPr>
      </w:pPr>
      <w:r>
        <w:rPr>
          <w:rFonts w:hint="eastAsia" w:ascii="宋体" w:hAnsi="宋体"/>
          <w:color w:val="000000"/>
          <w:sz w:val="24"/>
        </w:rPr>
        <w:t>8.其他需说明问题</w:t>
      </w:r>
    </w:p>
    <w:p>
      <w:pPr>
        <w:widowControl/>
        <w:spacing w:line="460" w:lineRule="exact"/>
        <w:ind w:firstLine="470" w:firstLineChars="196"/>
        <w:jc w:val="left"/>
        <w:rPr>
          <w:rFonts w:ascii="宋体" w:hAnsi="宋体" w:cs="宋体"/>
          <w:color w:val="000000"/>
          <w:sz w:val="24"/>
        </w:rPr>
      </w:pPr>
      <w:r>
        <w:rPr>
          <w:rFonts w:hint="eastAsia" w:ascii="宋体" w:hAnsi="宋体" w:cs="宋体"/>
          <w:color w:val="000000"/>
          <w:sz w:val="24"/>
        </w:rPr>
        <w:t>（1）本工程所有水泥全部使用大厂水泥。</w:t>
      </w:r>
    </w:p>
    <w:p>
      <w:pPr>
        <w:widowControl/>
        <w:spacing w:line="460" w:lineRule="exact"/>
        <w:ind w:firstLine="470" w:firstLineChars="196"/>
        <w:jc w:val="left"/>
        <w:rPr>
          <w:rFonts w:ascii="宋体" w:hAnsi="宋体"/>
          <w:color w:val="000000"/>
          <w:sz w:val="24"/>
        </w:rPr>
      </w:pPr>
      <w:r>
        <w:rPr>
          <w:rFonts w:hint="eastAsia" w:ascii="宋体" w:hAnsi="宋体" w:cs="宋体"/>
          <w:color w:val="000000"/>
          <w:sz w:val="24"/>
        </w:rPr>
        <w:t>（2）</w:t>
      </w:r>
      <w:r>
        <w:rPr>
          <w:rFonts w:hint="eastAsia" w:ascii="宋体" w:hAnsi="宋体"/>
          <w:color w:val="000000"/>
          <w:sz w:val="24"/>
        </w:rPr>
        <w:t>本工程使用的装饰材料应为符合环保要求的材料，工程所用的材料（包括面层、基层材料）均应有合格证并附检验报告。</w:t>
      </w:r>
    </w:p>
    <w:p>
      <w:pPr>
        <w:widowControl/>
        <w:spacing w:line="460" w:lineRule="exact"/>
        <w:ind w:firstLine="470" w:firstLineChars="196"/>
        <w:jc w:val="left"/>
        <w:rPr>
          <w:rFonts w:ascii="宋体" w:hAnsi="宋体"/>
          <w:color w:val="000000"/>
          <w:sz w:val="24"/>
        </w:rPr>
      </w:pPr>
      <w:r>
        <w:rPr>
          <w:rFonts w:hint="eastAsia" w:ascii="宋体" w:hAnsi="宋体" w:cs="宋体"/>
          <w:color w:val="000000"/>
          <w:sz w:val="24"/>
        </w:rPr>
        <w:t>（3）</w:t>
      </w:r>
      <w:r>
        <w:rPr>
          <w:rFonts w:hint="eastAsia" w:ascii="宋体" w:hAnsi="宋体"/>
          <w:color w:val="000000"/>
          <w:sz w:val="24"/>
        </w:rPr>
        <w:t>材料在采购前乙方应按招投文件约定的材料品牌将样品送甲方，经甲方认可进行封样后方可进行采购，乙方应将可能发生的费用自行充分考虑在报价中包干使用，成交后不得调整，也不另行签证。</w:t>
      </w:r>
    </w:p>
    <w:p>
      <w:pPr>
        <w:widowControl/>
        <w:spacing w:line="460" w:lineRule="exact"/>
        <w:ind w:firstLine="470" w:firstLineChars="196"/>
        <w:jc w:val="left"/>
        <w:rPr>
          <w:rFonts w:ascii="宋体" w:hAnsi="宋体" w:cs="宋体"/>
          <w:color w:val="000000"/>
          <w:sz w:val="24"/>
        </w:rPr>
      </w:pPr>
      <w:r>
        <w:rPr>
          <w:rFonts w:hint="eastAsia" w:ascii="宋体" w:hAnsi="宋体" w:cs="宋体"/>
          <w:color w:val="000000"/>
          <w:sz w:val="24"/>
        </w:rPr>
        <w:t>（5）乙方在投标报价中应充分考虑各种材料检验试验费、拉拨试验、相关材料消防检测试验、空气质量检测费等费用，甲方不再额外支付。</w:t>
      </w:r>
    </w:p>
    <w:p>
      <w:pPr>
        <w:widowControl/>
        <w:spacing w:line="460" w:lineRule="exact"/>
        <w:ind w:firstLine="470" w:firstLineChars="196"/>
        <w:jc w:val="left"/>
        <w:rPr>
          <w:rFonts w:ascii="宋体" w:hAnsi="宋体" w:cs="宋体"/>
          <w:color w:val="000000"/>
          <w:sz w:val="24"/>
        </w:rPr>
      </w:pPr>
      <w:r>
        <w:rPr>
          <w:rFonts w:hint="eastAsia" w:ascii="宋体" w:hAnsi="宋体" w:cs="宋体"/>
          <w:color w:val="000000"/>
          <w:sz w:val="24"/>
        </w:rPr>
        <w:t>（6）乙方自行考虑材料运输方式及费用，水电费等自行在报价中考虑。</w:t>
      </w:r>
    </w:p>
    <w:p>
      <w:pPr>
        <w:widowControl/>
        <w:spacing w:line="360" w:lineRule="auto"/>
        <w:ind w:firstLine="470" w:firstLineChars="196"/>
        <w:jc w:val="left"/>
        <w:rPr>
          <w:rFonts w:ascii="宋体" w:hAnsi="宋体" w:cs="宋体"/>
          <w:color w:val="000000"/>
          <w:sz w:val="24"/>
        </w:rPr>
      </w:pPr>
      <w:r>
        <w:rPr>
          <w:rFonts w:hint="eastAsia" w:ascii="宋体" w:hAnsi="宋体" w:cs="宋体"/>
          <w:color w:val="000000"/>
          <w:sz w:val="24"/>
        </w:rPr>
        <w:t>（7）乙方</w:t>
      </w:r>
      <w:r>
        <w:rPr>
          <w:rFonts w:ascii="宋体" w:hAnsi="宋体" w:cs="宋体"/>
          <w:color w:val="000000"/>
          <w:sz w:val="24"/>
        </w:rPr>
        <w:t>须结合现场实际</w:t>
      </w:r>
      <w:r>
        <w:rPr>
          <w:rFonts w:hint="eastAsia" w:ascii="宋体" w:hAnsi="宋体" w:cs="宋体"/>
          <w:color w:val="000000"/>
          <w:sz w:val="24"/>
        </w:rPr>
        <w:t>特殊</w:t>
      </w:r>
      <w:r>
        <w:rPr>
          <w:rFonts w:ascii="宋体" w:hAnsi="宋体" w:cs="宋体"/>
          <w:color w:val="000000"/>
          <w:sz w:val="24"/>
        </w:rPr>
        <w:t>情况自行考虑</w:t>
      </w:r>
      <w:r>
        <w:rPr>
          <w:rFonts w:hint="eastAsia" w:ascii="宋体" w:hAnsi="宋体" w:cs="宋体"/>
          <w:color w:val="000000"/>
          <w:sz w:val="24"/>
        </w:rPr>
        <w:t>交通组织、安全防护、行车行人、居民协调等干扰因素均已包含在乙方的成交价措施费中,不予调整，</w:t>
      </w:r>
      <w:r>
        <w:rPr>
          <w:rFonts w:ascii="宋体" w:hAnsi="宋体" w:cs="宋体"/>
          <w:color w:val="000000"/>
          <w:sz w:val="24"/>
        </w:rPr>
        <w:t>也不另行签证</w:t>
      </w:r>
      <w:r>
        <w:rPr>
          <w:rFonts w:hint="eastAsia" w:ascii="宋体" w:hAnsi="宋体" w:cs="宋体"/>
          <w:color w:val="000000"/>
          <w:sz w:val="24"/>
        </w:rPr>
        <w:t>。承包人在报价时应综合考虑各种装饰材料的颜色，成交后不得因颜色变化而调整其综合单价。</w:t>
      </w:r>
    </w:p>
    <w:p>
      <w:pPr>
        <w:spacing w:line="460" w:lineRule="exact"/>
        <w:ind w:firstLine="482" w:firstLineChars="200"/>
        <w:rPr>
          <w:rFonts w:ascii="宋体" w:hAnsi="宋体"/>
          <w:b/>
          <w:color w:val="000000"/>
          <w:sz w:val="24"/>
        </w:rPr>
      </w:pPr>
      <w:bookmarkStart w:id="148" w:name="_Toc217120200"/>
      <w:bookmarkStart w:id="149" w:name="_Toc203545549"/>
      <w:r>
        <w:rPr>
          <w:rFonts w:hint="eastAsia" w:ascii="宋体" w:hAnsi="宋体"/>
          <w:b/>
          <w:color w:val="000000"/>
          <w:sz w:val="24"/>
        </w:rPr>
        <w:t>十三、竣工验收</w:t>
      </w:r>
      <w:bookmarkEnd w:id="148"/>
      <w:bookmarkEnd w:id="149"/>
    </w:p>
    <w:p>
      <w:pPr>
        <w:spacing w:line="460" w:lineRule="exact"/>
        <w:ind w:firstLine="480" w:firstLineChars="200"/>
        <w:rPr>
          <w:rFonts w:ascii="宋体" w:hAnsi="宋体"/>
          <w:color w:val="000000"/>
          <w:sz w:val="24"/>
        </w:rPr>
      </w:pPr>
      <w:r>
        <w:rPr>
          <w:rFonts w:hint="eastAsia" w:ascii="宋体" w:hAnsi="宋体"/>
          <w:color w:val="000000"/>
          <w:sz w:val="24"/>
        </w:rPr>
        <w:t xml:space="preserve">1.乙方提供竣工图的约定： </w:t>
      </w:r>
      <w:r>
        <w:rPr>
          <w:rFonts w:hint="eastAsia" w:ascii="宋体" w:hAnsi="宋体"/>
          <w:color w:val="000000"/>
          <w:sz w:val="24"/>
          <w:u w:val="single"/>
        </w:rPr>
        <w:t>工程竣工验收合格后，乙方应向甲方提供竣工图及竣工资料一式4套（</w:t>
      </w:r>
      <w:r>
        <w:rPr>
          <w:rFonts w:hint="eastAsia" w:ascii="宋体" w:hAnsi="宋体"/>
          <w:color w:val="000000"/>
          <w:kern w:val="0"/>
          <w:sz w:val="24"/>
          <w:u w:val="single"/>
        </w:rPr>
        <w:t>其中纸质3套，电子版本1套</w:t>
      </w:r>
      <w:r>
        <w:rPr>
          <w:rFonts w:hint="eastAsia" w:ascii="宋体" w:hAnsi="宋体"/>
          <w:color w:val="000000"/>
          <w:sz w:val="24"/>
          <w:u w:val="single"/>
        </w:rPr>
        <w:t>）。</w:t>
      </w:r>
    </w:p>
    <w:p>
      <w:pPr>
        <w:widowControl/>
        <w:spacing w:line="460" w:lineRule="exact"/>
        <w:ind w:firstLine="470" w:firstLineChars="196"/>
        <w:jc w:val="left"/>
        <w:rPr>
          <w:rFonts w:ascii="宋体" w:hAnsi="宋体"/>
          <w:color w:val="000000"/>
          <w:sz w:val="24"/>
          <w:u w:val="single"/>
        </w:rPr>
      </w:pPr>
      <w:r>
        <w:rPr>
          <w:rFonts w:hint="eastAsia" w:ascii="宋体" w:hAnsi="宋体"/>
          <w:color w:val="000000"/>
          <w:sz w:val="24"/>
        </w:rPr>
        <w:t>2.中间交工工程的范围和竣工时间：</w:t>
      </w:r>
      <w:r>
        <w:rPr>
          <w:rFonts w:hint="eastAsia" w:ascii="宋体" w:hAnsi="宋体"/>
          <w:color w:val="000000"/>
          <w:sz w:val="24"/>
          <w:u w:val="single"/>
        </w:rPr>
        <w:t xml:space="preserve">  根据甲方要求，如有时另行约定。</w:t>
      </w:r>
    </w:p>
    <w:p>
      <w:pPr>
        <w:widowControl/>
        <w:spacing w:line="460" w:lineRule="exact"/>
        <w:ind w:firstLine="470" w:firstLineChars="196"/>
        <w:jc w:val="left"/>
        <w:rPr>
          <w:rFonts w:ascii="宋体" w:hAnsi="宋体"/>
          <w:color w:val="000000"/>
          <w:sz w:val="24"/>
        </w:rPr>
      </w:pPr>
      <w:r>
        <w:rPr>
          <w:rFonts w:hint="eastAsia" w:ascii="宋体" w:hAnsi="宋体"/>
          <w:color w:val="000000"/>
          <w:sz w:val="24"/>
        </w:rPr>
        <w:t>3.</w:t>
      </w:r>
      <w:r>
        <w:rPr>
          <w:rFonts w:ascii="宋体" w:hAnsi="宋体" w:cs="宋体"/>
          <w:color w:val="000000"/>
          <w:sz w:val="24"/>
        </w:rPr>
        <w:t>竣工验收：</w:t>
      </w:r>
      <w:r>
        <w:rPr>
          <w:rFonts w:hint="eastAsia" w:ascii="宋体" w:hAnsi="宋体" w:cs="宋体"/>
          <w:color w:val="000000"/>
          <w:sz w:val="24"/>
        </w:rPr>
        <w:t>竣工验收是指工程全部完工且通过学院组织的验收。验收</w:t>
      </w:r>
      <w:r>
        <w:rPr>
          <w:rFonts w:ascii="宋体" w:hAnsi="宋体" w:cs="宋体"/>
          <w:color w:val="000000"/>
          <w:sz w:val="24"/>
        </w:rPr>
        <w:t>按国家有关规定及</w:t>
      </w:r>
      <w:r>
        <w:rPr>
          <w:rFonts w:hint="eastAsia" w:ascii="宋体" w:hAnsi="宋体" w:cs="宋体"/>
          <w:color w:val="000000"/>
          <w:sz w:val="24"/>
        </w:rPr>
        <w:t>成都市</w:t>
      </w:r>
      <w:r>
        <w:rPr>
          <w:rFonts w:ascii="宋体" w:hAnsi="宋体" w:cs="宋体"/>
          <w:color w:val="000000"/>
          <w:sz w:val="24"/>
        </w:rPr>
        <w:t>建设主管部门规定的验收程序组织验收。</w:t>
      </w:r>
      <w:r>
        <w:rPr>
          <w:rFonts w:hint="eastAsia" w:ascii="宋体" w:hAnsi="宋体" w:cs="宋体"/>
          <w:color w:val="000000"/>
          <w:sz w:val="24"/>
        </w:rPr>
        <w:t>工程验收合格后，3个日</w:t>
      </w:r>
      <w:r>
        <w:rPr>
          <w:rFonts w:hint="eastAsia" w:ascii="宋体" w:hAnsi="宋体"/>
          <w:color w:val="000000"/>
          <w:sz w:val="24"/>
        </w:rPr>
        <w:t>历天内向甲方办理移交；乙方的人员、设备、设施等10个日历天内全部搬出施工场地。</w:t>
      </w:r>
    </w:p>
    <w:p>
      <w:pPr>
        <w:spacing w:line="460" w:lineRule="exact"/>
        <w:ind w:firstLine="480" w:firstLineChars="200"/>
        <w:rPr>
          <w:rFonts w:ascii="宋体" w:hAnsi="宋体"/>
          <w:color w:val="000000"/>
          <w:sz w:val="24"/>
        </w:rPr>
      </w:pPr>
      <w:r>
        <w:rPr>
          <w:rFonts w:hint="eastAsia" w:ascii="宋体" w:hAnsi="宋体"/>
          <w:color w:val="000000"/>
          <w:sz w:val="24"/>
        </w:rPr>
        <w:t xml:space="preserve">中间交工工程的范围和竣工时间：执行通用条款。 </w:t>
      </w:r>
    </w:p>
    <w:p>
      <w:pPr>
        <w:spacing w:line="460" w:lineRule="exact"/>
        <w:ind w:firstLine="480" w:firstLineChars="200"/>
        <w:rPr>
          <w:rFonts w:ascii="宋体" w:hAnsi="宋体"/>
          <w:color w:val="000000"/>
          <w:sz w:val="24"/>
        </w:rPr>
      </w:pPr>
      <w:r>
        <w:rPr>
          <w:rFonts w:ascii="宋体" w:hAnsi="宋体"/>
          <w:color w:val="000000"/>
          <w:sz w:val="24"/>
        </w:rPr>
        <w:t>中间交工工程的范围和竣工时间：</w:t>
      </w:r>
      <w:r>
        <w:rPr>
          <w:rFonts w:hint="eastAsia" w:ascii="宋体" w:hAnsi="宋体"/>
          <w:color w:val="000000"/>
          <w:sz w:val="24"/>
        </w:rPr>
        <w:t>按有关规定执行。</w:t>
      </w:r>
    </w:p>
    <w:p>
      <w:pPr>
        <w:spacing w:line="460" w:lineRule="exact"/>
        <w:ind w:firstLine="482" w:firstLineChars="200"/>
        <w:rPr>
          <w:rFonts w:ascii="宋体" w:hAnsi="宋体"/>
          <w:b/>
          <w:color w:val="000000"/>
          <w:sz w:val="24"/>
        </w:rPr>
      </w:pPr>
      <w:bookmarkStart w:id="150" w:name="_Toc217120201"/>
      <w:bookmarkStart w:id="151" w:name="_Toc203545550"/>
      <w:r>
        <w:rPr>
          <w:rFonts w:hint="eastAsia" w:ascii="宋体" w:hAnsi="宋体"/>
          <w:b/>
          <w:color w:val="000000"/>
          <w:sz w:val="24"/>
        </w:rPr>
        <w:t>十四、缺陷责任与保修责任</w:t>
      </w:r>
      <w:bookmarkEnd w:id="150"/>
      <w:bookmarkEnd w:id="151"/>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（一）缺陷责任期的延长</w:t>
      </w:r>
    </w:p>
    <w:p>
      <w:pPr>
        <w:spacing w:line="460" w:lineRule="exact"/>
        <w:ind w:firstLine="480" w:firstLineChars="200"/>
        <w:rPr>
          <w:rFonts w:ascii="宋体" w:hAnsi="宋体"/>
          <w:color w:val="000000"/>
          <w:sz w:val="24"/>
        </w:rPr>
      </w:pPr>
      <w:r>
        <w:rPr>
          <w:rFonts w:hint="eastAsia" w:ascii="宋体" w:hAnsi="宋体"/>
          <w:color w:val="000000"/>
          <w:sz w:val="24"/>
        </w:rPr>
        <w:t>由于乙方原因造成某项缺陷或损坏使某项工程或工程设备不能按原定目标使用而需要再次检查、检验和修复的，甲方有权要求乙方相应延长缺陷责任期，缺陷责任期为2年。</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（二）保修责任</w:t>
      </w:r>
    </w:p>
    <w:p>
      <w:pPr>
        <w:spacing w:line="460" w:lineRule="exact"/>
        <w:ind w:firstLine="480" w:firstLineChars="200"/>
        <w:rPr>
          <w:rFonts w:ascii="宋体" w:hAnsi="宋体"/>
          <w:color w:val="000000"/>
          <w:sz w:val="24"/>
        </w:rPr>
      </w:pPr>
      <w:r>
        <w:rPr>
          <w:rFonts w:hint="eastAsia" w:ascii="宋体" w:hAnsi="宋体"/>
          <w:color w:val="000000"/>
          <w:sz w:val="24"/>
        </w:rPr>
        <w:t>1.保修范围：施工合同包括的范围。</w:t>
      </w:r>
    </w:p>
    <w:p>
      <w:pPr>
        <w:spacing w:line="460" w:lineRule="exact"/>
        <w:ind w:firstLine="480" w:firstLineChars="200"/>
        <w:rPr>
          <w:rFonts w:ascii="宋体" w:hAnsi="宋体"/>
          <w:color w:val="000000"/>
          <w:sz w:val="24"/>
          <w:u w:val="single"/>
        </w:rPr>
      </w:pPr>
      <w:r>
        <w:rPr>
          <w:rFonts w:hint="eastAsia" w:ascii="宋体" w:hAnsi="宋体"/>
          <w:color w:val="000000"/>
          <w:sz w:val="24"/>
        </w:rPr>
        <w:t>2.保修期限：质保期满后经甲方确认无质量问题后</w:t>
      </w:r>
      <w:r>
        <w:rPr>
          <w:rFonts w:ascii="宋体" w:hAnsi="宋体"/>
          <w:color w:val="000000"/>
          <w:sz w:val="24"/>
        </w:rPr>
        <w:t>7</w:t>
      </w:r>
      <w:r>
        <w:rPr>
          <w:rFonts w:hint="eastAsia" w:ascii="宋体" w:hAnsi="宋体"/>
          <w:color w:val="000000"/>
          <w:sz w:val="24"/>
        </w:rPr>
        <w:t>个日历天内退还质保金（无息）。</w:t>
      </w:r>
    </w:p>
    <w:p>
      <w:pPr>
        <w:spacing w:line="460" w:lineRule="exact"/>
        <w:ind w:firstLine="480" w:firstLineChars="200"/>
        <w:rPr>
          <w:rFonts w:ascii="宋体" w:hAnsi="宋体"/>
          <w:color w:val="000000"/>
          <w:sz w:val="24"/>
          <w:u w:val="single"/>
        </w:rPr>
      </w:pPr>
      <w:r>
        <w:rPr>
          <w:rFonts w:hint="eastAsia" w:ascii="宋体" w:hAnsi="宋体"/>
          <w:color w:val="000000"/>
          <w:sz w:val="24"/>
        </w:rPr>
        <w:t>3.保修责任：</w:t>
      </w:r>
      <w:r>
        <w:rPr>
          <w:rFonts w:hint="eastAsia" w:ascii="宋体" w:hAnsi="宋体"/>
          <w:color w:val="000000"/>
          <w:sz w:val="24"/>
          <w:u w:val="single"/>
        </w:rPr>
        <w:t>按《本项目质量保修书》执行。</w:t>
      </w:r>
    </w:p>
    <w:p>
      <w:pPr>
        <w:spacing w:line="460" w:lineRule="exact"/>
        <w:ind w:firstLine="482" w:firstLineChars="200"/>
        <w:rPr>
          <w:rFonts w:ascii="宋体" w:hAnsi="宋体"/>
          <w:b/>
          <w:color w:val="000000"/>
          <w:sz w:val="24"/>
        </w:rPr>
      </w:pPr>
      <w:bookmarkStart w:id="152" w:name="_Toc203545551"/>
      <w:bookmarkStart w:id="153" w:name="_Toc217120202"/>
      <w:r>
        <w:rPr>
          <w:rFonts w:hint="eastAsia" w:ascii="宋体" w:hAnsi="宋体"/>
          <w:b/>
          <w:color w:val="000000"/>
          <w:sz w:val="24"/>
        </w:rPr>
        <w:t>十五、保险</w:t>
      </w:r>
      <w:bookmarkEnd w:id="152"/>
      <w:bookmarkEnd w:id="153"/>
    </w:p>
    <w:p>
      <w:pPr>
        <w:spacing w:line="460" w:lineRule="exact"/>
        <w:ind w:firstLine="482" w:firstLineChars="200"/>
        <w:rPr>
          <w:rFonts w:ascii="宋体" w:hAnsi="宋体"/>
          <w:b/>
          <w:color w:val="000000"/>
          <w:sz w:val="24"/>
        </w:rPr>
      </w:pPr>
      <w:r>
        <w:rPr>
          <w:rFonts w:hint="eastAsia" w:ascii="宋体" w:hAnsi="宋体"/>
          <w:b/>
          <w:color w:val="000000"/>
          <w:sz w:val="24"/>
        </w:rPr>
        <w:t xml:space="preserve">工程保险 </w:t>
      </w:r>
    </w:p>
    <w:p>
      <w:pPr>
        <w:spacing w:line="460" w:lineRule="exact"/>
        <w:ind w:firstLine="480" w:firstLineChars="200"/>
        <w:rPr>
          <w:rFonts w:ascii="宋体" w:hAnsi="宋体"/>
          <w:color w:val="000000"/>
          <w:sz w:val="24"/>
          <w:u w:val="single"/>
        </w:rPr>
      </w:pPr>
      <w:r>
        <w:rPr>
          <w:rFonts w:hint="eastAsia" w:ascii="宋体" w:hAnsi="宋体"/>
          <w:color w:val="000000"/>
          <w:sz w:val="24"/>
          <w:u w:val="single"/>
        </w:rPr>
        <w:t>按合同通用条款执行</w:t>
      </w:r>
      <w:bookmarkStart w:id="154" w:name="_Toc217120203"/>
      <w:bookmarkStart w:id="155" w:name="_Toc203545552"/>
    </w:p>
    <w:p>
      <w:pPr>
        <w:spacing w:line="460" w:lineRule="exact"/>
        <w:ind w:firstLine="482" w:firstLineChars="200"/>
        <w:rPr>
          <w:rFonts w:ascii="宋体" w:hAnsi="宋体"/>
          <w:b/>
          <w:color w:val="000000"/>
          <w:sz w:val="24"/>
        </w:rPr>
      </w:pPr>
      <w:r>
        <w:rPr>
          <w:rFonts w:hint="eastAsia" w:ascii="宋体" w:hAnsi="宋体"/>
          <w:b/>
          <w:color w:val="000000"/>
          <w:sz w:val="24"/>
        </w:rPr>
        <w:t>十六、不可抗力</w:t>
      </w:r>
      <w:bookmarkEnd w:id="154"/>
      <w:bookmarkEnd w:id="155"/>
    </w:p>
    <w:p>
      <w:pPr>
        <w:spacing w:line="460" w:lineRule="exact"/>
        <w:ind w:firstLine="480" w:firstLineChars="200"/>
        <w:rPr>
          <w:rFonts w:ascii="宋体" w:hAnsi="宋体"/>
          <w:color w:val="000000"/>
          <w:sz w:val="24"/>
        </w:rPr>
      </w:pPr>
      <w:r>
        <w:rPr>
          <w:rFonts w:hint="eastAsia" w:ascii="宋体" w:hAnsi="宋体"/>
          <w:color w:val="000000"/>
          <w:sz w:val="24"/>
          <w:u w:val="single"/>
        </w:rPr>
        <w:t>按合同通用条款执行</w:t>
      </w:r>
    </w:p>
    <w:p>
      <w:pPr>
        <w:spacing w:line="460" w:lineRule="exact"/>
        <w:ind w:firstLine="482" w:firstLineChars="200"/>
        <w:rPr>
          <w:rFonts w:ascii="宋体" w:hAnsi="宋体"/>
          <w:b/>
          <w:color w:val="000000"/>
          <w:sz w:val="24"/>
        </w:rPr>
      </w:pPr>
      <w:bookmarkStart w:id="156" w:name="_Toc203545553"/>
      <w:bookmarkStart w:id="157" w:name="_Toc217120204"/>
      <w:r>
        <w:rPr>
          <w:rFonts w:hint="eastAsia" w:ascii="宋体" w:hAnsi="宋体"/>
          <w:b/>
          <w:color w:val="000000"/>
          <w:sz w:val="24"/>
        </w:rPr>
        <w:t>十七、违约</w:t>
      </w:r>
      <w:bookmarkEnd w:id="156"/>
      <w:bookmarkEnd w:id="157"/>
    </w:p>
    <w:p>
      <w:pPr>
        <w:spacing w:line="460" w:lineRule="exact"/>
        <w:ind w:firstLine="361" w:firstLineChars="150"/>
        <w:rPr>
          <w:rFonts w:ascii="楷体_GB2312" w:hAnsi="宋体" w:eastAsia="楷体_GB2312"/>
          <w:b/>
          <w:color w:val="000000"/>
          <w:sz w:val="24"/>
          <w:u w:val="single"/>
        </w:rPr>
      </w:pPr>
      <w:r>
        <w:rPr>
          <w:rFonts w:hint="eastAsia" w:ascii="楷体_GB2312" w:hAnsi="宋体" w:eastAsia="楷体_GB2312"/>
          <w:b/>
          <w:color w:val="000000"/>
          <w:sz w:val="24"/>
          <w:lang w:val="zh-CN"/>
        </w:rPr>
        <w:t>（一）</w:t>
      </w:r>
      <w:r>
        <w:rPr>
          <w:rFonts w:hint="eastAsia" w:ascii="楷体_GB2312" w:hAnsi="宋体" w:eastAsia="楷体_GB2312"/>
          <w:b/>
          <w:color w:val="000000"/>
          <w:sz w:val="24"/>
          <w:u w:val="single"/>
        </w:rPr>
        <w:t>按合同通用条款执行</w:t>
      </w:r>
    </w:p>
    <w:p>
      <w:pPr>
        <w:spacing w:line="460" w:lineRule="exact"/>
        <w:ind w:firstLine="354" w:firstLineChars="147"/>
        <w:rPr>
          <w:rFonts w:ascii="楷体_GB2312" w:hAnsi="宋体" w:eastAsia="楷体_GB2312"/>
          <w:b/>
          <w:color w:val="000000"/>
          <w:sz w:val="24"/>
          <w:lang w:val="zh-CN"/>
        </w:rPr>
      </w:pPr>
      <w:r>
        <w:rPr>
          <w:rFonts w:hint="eastAsia" w:ascii="楷体_GB2312" w:hAnsi="宋体" w:eastAsia="楷体_GB2312"/>
          <w:b/>
          <w:color w:val="000000"/>
          <w:sz w:val="24"/>
          <w:lang w:val="zh-CN"/>
        </w:rPr>
        <w:t>（二）双方约定乙方其他违约责任：</w:t>
      </w:r>
    </w:p>
    <w:p>
      <w:pPr>
        <w:spacing w:line="460" w:lineRule="exact"/>
        <w:ind w:firstLine="480" w:firstLineChars="200"/>
        <w:rPr>
          <w:rFonts w:ascii="宋体" w:hAnsi="宋体"/>
          <w:color w:val="000000"/>
          <w:sz w:val="24"/>
        </w:rPr>
      </w:pPr>
      <w:r>
        <w:rPr>
          <w:rFonts w:hint="eastAsia" w:ascii="宋体" w:hAnsi="宋体"/>
          <w:color w:val="000000"/>
          <w:sz w:val="24"/>
        </w:rPr>
        <w:t xml:space="preserve">除按通用条款执行外，乙方违约的具体责任如下： </w:t>
      </w:r>
    </w:p>
    <w:p>
      <w:pPr>
        <w:widowControl/>
        <w:spacing w:line="460" w:lineRule="exact"/>
        <w:jc w:val="left"/>
        <w:rPr>
          <w:rFonts w:ascii="宋体" w:hAnsi="宋体"/>
          <w:color w:val="000000"/>
          <w:sz w:val="24"/>
          <w:u w:val="single"/>
        </w:rPr>
      </w:pPr>
      <w:r>
        <w:rPr>
          <w:rFonts w:hint="eastAsia" w:ascii="宋体" w:hAnsi="宋体" w:cs="宋体"/>
          <w:color w:val="000000"/>
          <w:kern w:val="0"/>
          <w:sz w:val="24"/>
        </w:rPr>
        <w:t>　　</w:t>
      </w:r>
      <w:r>
        <w:rPr>
          <w:rFonts w:hint="eastAsia" w:ascii="宋体" w:hAnsi="宋体"/>
          <w:color w:val="000000"/>
          <w:sz w:val="24"/>
        </w:rPr>
        <w:t>1.乙方违约逾期竣工应承担的违约责任：</w:t>
      </w:r>
      <w:r>
        <w:rPr>
          <w:rFonts w:hint="eastAsia" w:ascii="宋体" w:hAnsi="宋体"/>
          <w:color w:val="000000"/>
          <w:sz w:val="24"/>
          <w:u w:val="single"/>
        </w:rPr>
        <w:t>每延误工期一天，违约金为人民币1000元，最高不超过合同总价的5%。</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2.乙方承担的工程质量未达到合同约定的标准应承担的违约责任：</w:t>
      </w:r>
      <w:r>
        <w:rPr>
          <w:rFonts w:hint="eastAsia" w:ascii="宋体" w:hAnsi="宋体"/>
          <w:color w:val="000000"/>
          <w:sz w:val="24"/>
          <w:u w:val="single"/>
        </w:rPr>
        <w:t>未达质量标准的，乙方进行返工、整改，至直达到标准，工期不因此顺延，造成费用增加、期限延误责任及其他造成的经济损失乙方自行承担。两次返工、整改仍不能达到质量验收规范要求标准的，甲方有权拒绝支付该清单项目费用，且在结算中不予计取。</w:t>
      </w:r>
    </w:p>
    <w:p>
      <w:pPr>
        <w:spacing w:line="460" w:lineRule="exact"/>
        <w:ind w:firstLine="480" w:firstLineChars="200"/>
        <w:rPr>
          <w:rFonts w:ascii="宋体" w:hAnsi="宋体"/>
          <w:color w:val="000000"/>
          <w:sz w:val="24"/>
          <w:u w:val="single"/>
          <w:lang w:val="zh-CN"/>
        </w:rPr>
      </w:pPr>
      <w:bookmarkStart w:id="158" w:name="_Toc158279052"/>
      <w:r>
        <w:rPr>
          <w:rFonts w:hint="eastAsia" w:ascii="宋体" w:hAnsi="宋体"/>
          <w:color w:val="000000"/>
          <w:sz w:val="24"/>
        </w:rPr>
        <w:t>3、</w:t>
      </w:r>
      <w:r>
        <w:rPr>
          <w:rFonts w:hint="eastAsia" w:ascii="宋体" w:hAnsi="宋体"/>
          <w:color w:val="000000"/>
          <w:sz w:val="24"/>
          <w:u w:val="single"/>
        </w:rPr>
        <w:t>该工程的项目经理必须投标文件中提供的一致，乙方未经甲方和行政主管部门批准不能变更或变相变更项目经理, 否则，视为违约</w:t>
      </w:r>
      <w:r>
        <w:rPr>
          <w:rFonts w:hint="eastAsia" w:ascii="宋体" w:hAnsi="宋体"/>
          <w:color w:val="000000"/>
          <w:sz w:val="24"/>
          <w:u w:val="single"/>
          <w:lang w:val="zh-CN"/>
        </w:rPr>
        <w:t>。</w:t>
      </w:r>
      <w:bookmarkEnd w:id="158"/>
    </w:p>
    <w:p>
      <w:pPr>
        <w:spacing w:line="460" w:lineRule="exact"/>
        <w:ind w:firstLine="480" w:firstLineChars="200"/>
        <w:rPr>
          <w:rFonts w:ascii="宋体" w:hAnsi="宋体"/>
          <w:color w:val="000000"/>
          <w:sz w:val="24"/>
        </w:rPr>
      </w:pPr>
      <w:r>
        <w:rPr>
          <w:rFonts w:hint="eastAsia" w:ascii="宋体" w:hAnsi="宋体"/>
          <w:color w:val="000000"/>
          <w:sz w:val="24"/>
        </w:rPr>
        <w:t>4、</w:t>
      </w:r>
      <w:r>
        <w:rPr>
          <w:rFonts w:hint="eastAsia" w:ascii="宋体" w:hAnsi="宋体"/>
          <w:bCs/>
          <w:color w:val="000000"/>
          <w:sz w:val="24"/>
          <w:u w:val="single"/>
        </w:rPr>
        <w:t>擅自更换项目经理由乙方向甲方支付违约金￥50,000元/人次；经甲方批准，乙方更换项目经理的由乙方向甲方支付违约金￥10,000元/人次，可在履约保证金或工程进度款支付中扣除</w:t>
      </w:r>
      <w:r>
        <w:rPr>
          <w:rFonts w:hint="eastAsia" w:ascii="宋体" w:hAnsi="宋体"/>
          <w:color w:val="000000"/>
          <w:sz w:val="24"/>
          <w:u w:val="single"/>
          <w:lang w:val="zh-CN"/>
        </w:rPr>
        <w:t>；</w:t>
      </w:r>
      <w:r>
        <w:rPr>
          <w:rFonts w:hint="eastAsia" w:ascii="宋体" w:hAnsi="宋体"/>
          <w:bCs/>
          <w:color w:val="000000"/>
          <w:sz w:val="24"/>
          <w:u w:val="single"/>
        </w:rPr>
        <w:t>若甲方认为乙方委派的项目班子成员不称职，有权要求更换。乙方每更换1人次，甲方有权收取乙方违约金￥10,000元且甲方可直接从工程进度款中扣除。</w:t>
      </w:r>
    </w:p>
    <w:p>
      <w:pPr>
        <w:spacing w:line="460" w:lineRule="exact"/>
        <w:ind w:firstLine="480" w:firstLineChars="200"/>
        <w:rPr>
          <w:rFonts w:ascii="宋体" w:hAnsi="宋体"/>
          <w:i/>
          <w:color w:val="000000"/>
          <w:sz w:val="24"/>
          <w:u w:val="single"/>
          <w:lang w:val="zh-CN"/>
        </w:rPr>
      </w:pPr>
      <w:r>
        <w:rPr>
          <w:rFonts w:hint="eastAsia" w:ascii="宋体" w:hAnsi="宋体"/>
          <w:color w:val="000000"/>
          <w:sz w:val="24"/>
        </w:rPr>
        <w:t>5.</w:t>
      </w:r>
      <w:r>
        <w:rPr>
          <w:rFonts w:hint="eastAsia" w:ascii="宋体" w:hAnsi="宋体"/>
          <w:color w:val="000000"/>
          <w:sz w:val="24"/>
          <w:u w:val="single"/>
          <w:lang w:val="zh-CN"/>
        </w:rPr>
        <w:t>如在接到关于修复或运走、替换不合格材料、设备的规定发出的通知或指令后的</w:t>
      </w:r>
      <w:r>
        <w:rPr>
          <w:rFonts w:hint="eastAsia" w:ascii="宋体" w:hAnsi="宋体"/>
          <w:color w:val="000000"/>
          <w:sz w:val="24"/>
          <w:u w:val="single"/>
        </w:rPr>
        <w:t>7</w:t>
      </w:r>
      <w:r>
        <w:rPr>
          <w:rFonts w:hint="eastAsia" w:ascii="宋体" w:hAnsi="宋体"/>
          <w:color w:val="000000"/>
          <w:sz w:val="24"/>
          <w:u w:val="single"/>
          <w:lang w:val="zh-CN"/>
        </w:rPr>
        <w:t>个日历天内不遵守该通知或指令，甲方在向乙方发出书面通知的</w:t>
      </w:r>
      <w:r>
        <w:rPr>
          <w:rFonts w:hint="eastAsia" w:ascii="宋体" w:hAnsi="宋体"/>
          <w:color w:val="000000"/>
          <w:sz w:val="24"/>
          <w:u w:val="single"/>
        </w:rPr>
        <w:t>7</w:t>
      </w:r>
      <w:r>
        <w:rPr>
          <w:rFonts w:hint="eastAsia" w:ascii="宋体" w:hAnsi="宋体"/>
          <w:color w:val="000000"/>
          <w:sz w:val="24"/>
          <w:u w:val="single"/>
          <w:lang w:val="zh-CN"/>
        </w:rPr>
        <w:t>个日历天内仍未见纠正后，</w:t>
      </w:r>
      <w:r>
        <w:rPr>
          <w:rFonts w:hint="eastAsia" w:ascii="宋体" w:hAnsi="宋体"/>
          <w:bCs/>
          <w:color w:val="000000"/>
          <w:sz w:val="24"/>
          <w:u w:val="single"/>
        </w:rPr>
        <w:t>甲方有权收取乙方违约金￥</w:t>
      </w:r>
      <w:r>
        <w:rPr>
          <w:rFonts w:hint="eastAsia" w:ascii="宋体" w:hAnsi="宋体"/>
          <w:color w:val="000000"/>
          <w:sz w:val="24"/>
          <w:u w:val="single"/>
        </w:rPr>
        <w:t>5</w:t>
      </w:r>
      <w:r>
        <w:rPr>
          <w:rFonts w:hint="eastAsia" w:ascii="宋体" w:hAnsi="宋体"/>
          <w:color w:val="000000"/>
          <w:sz w:val="24"/>
          <w:u w:val="single"/>
          <w:lang w:val="zh-CN"/>
        </w:rPr>
        <w:t>000元/次</w:t>
      </w:r>
      <w:r>
        <w:rPr>
          <w:rFonts w:hint="eastAsia" w:ascii="宋体" w:hAnsi="宋体"/>
          <w:bCs/>
          <w:color w:val="000000"/>
          <w:sz w:val="24"/>
          <w:u w:val="single"/>
        </w:rPr>
        <w:t>且甲方可直接从工程进度款中扣除</w:t>
      </w:r>
      <w:r>
        <w:rPr>
          <w:rFonts w:hint="eastAsia" w:ascii="宋体" w:hAnsi="宋体"/>
          <w:color w:val="000000"/>
          <w:sz w:val="24"/>
          <w:u w:val="single"/>
          <w:lang w:val="zh-CN"/>
        </w:rPr>
        <w:t>，乙方此类违约情形出现</w:t>
      </w:r>
      <w:r>
        <w:rPr>
          <w:rFonts w:hint="eastAsia" w:ascii="宋体" w:hAnsi="宋体"/>
          <w:color w:val="000000"/>
          <w:sz w:val="24"/>
          <w:u w:val="single"/>
        </w:rPr>
        <w:t xml:space="preserve">  次的，甲方有权</w:t>
      </w:r>
      <w:r>
        <w:rPr>
          <w:rFonts w:hint="eastAsia" w:ascii="宋体" w:hAnsi="宋体"/>
          <w:color w:val="000000"/>
          <w:sz w:val="24"/>
          <w:u w:val="single"/>
          <w:lang w:val="zh-CN"/>
        </w:rPr>
        <w:t>解除承包合同。其整改或停工期间工期不顺延，由此产生的费用及导致工期延误等所发生的一切损失由乙方自行承担。</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rPr>
        <w:t>6.</w:t>
      </w:r>
      <w:r>
        <w:rPr>
          <w:rFonts w:hint="eastAsia" w:ascii="宋体" w:hAnsi="宋体"/>
          <w:color w:val="000000"/>
          <w:sz w:val="24"/>
          <w:u w:val="single"/>
          <w:lang w:val="zh-CN"/>
        </w:rPr>
        <w:t>乙方施工过程中所用材料应与</w:t>
      </w:r>
      <w:r>
        <w:rPr>
          <w:rFonts w:hint="eastAsia" w:ascii="宋体" w:hAnsi="宋体"/>
          <w:color w:val="000000"/>
          <w:sz w:val="24"/>
          <w:u w:val="single"/>
        </w:rPr>
        <w:t>响应性</w:t>
      </w:r>
      <w:r>
        <w:rPr>
          <w:rFonts w:hint="eastAsia" w:ascii="宋体" w:hAnsi="宋体"/>
          <w:color w:val="000000"/>
          <w:sz w:val="24"/>
          <w:u w:val="single"/>
          <w:lang w:val="zh-CN"/>
        </w:rPr>
        <w:t>文件中所报材料一致，如经发现由于乙方原因自行更换了材料，乙方应向甲方支付合同价款的1%～5%的违约金（违约金在履约保证金中扣除），乙方此违约行为出现</w:t>
      </w:r>
      <w:r>
        <w:rPr>
          <w:rFonts w:hint="eastAsia" w:ascii="宋体" w:hAnsi="宋体"/>
          <w:color w:val="000000"/>
          <w:sz w:val="24"/>
          <w:u w:val="single"/>
        </w:rPr>
        <w:t xml:space="preserve">   次，甲方有权解除合同，</w:t>
      </w:r>
      <w:r>
        <w:rPr>
          <w:rFonts w:hint="eastAsia" w:ascii="宋体" w:hAnsi="宋体"/>
          <w:color w:val="000000"/>
          <w:sz w:val="24"/>
          <w:u w:val="single"/>
          <w:lang w:val="zh-CN"/>
        </w:rPr>
        <w:t>并由乙方承担由此产生的一切损失。</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rPr>
        <w:t>7.</w:t>
      </w:r>
      <w:r>
        <w:rPr>
          <w:rFonts w:hint="eastAsia" w:ascii="宋体" w:hAnsi="宋体"/>
          <w:color w:val="000000"/>
          <w:sz w:val="24"/>
          <w:u w:val="single"/>
          <w:lang w:val="zh-CN"/>
        </w:rPr>
        <w:t>现场实行周工作例会制度，项目经理等相关人员不得迟到，迟到</w:t>
      </w:r>
      <w:r>
        <w:rPr>
          <w:rFonts w:hint="eastAsia" w:ascii="宋体" w:hAnsi="宋体"/>
          <w:bCs/>
          <w:color w:val="000000"/>
          <w:sz w:val="24"/>
          <w:u w:val="single"/>
        </w:rPr>
        <w:t>甲方有权收取乙方违约金￥</w:t>
      </w:r>
      <w:r>
        <w:rPr>
          <w:rFonts w:hint="eastAsia" w:ascii="宋体" w:hAnsi="宋体"/>
          <w:color w:val="000000"/>
          <w:sz w:val="24"/>
          <w:u w:val="single"/>
          <w:lang w:val="zh-CN"/>
        </w:rPr>
        <w:t>100元/人次</w:t>
      </w:r>
      <w:r>
        <w:rPr>
          <w:rFonts w:hint="eastAsia" w:ascii="宋体" w:hAnsi="宋体"/>
          <w:bCs/>
          <w:color w:val="000000"/>
          <w:sz w:val="24"/>
          <w:u w:val="single"/>
        </w:rPr>
        <w:t>且甲方可直接从工程进度款中扣除</w:t>
      </w:r>
      <w:r>
        <w:rPr>
          <w:rFonts w:hint="eastAsia" w:ascii="宋体" w:hAnsi="宋体"/>
          <w:color w:val="000000"/>
          <w:sz w:val="24"/>
          <w:u w:val="single"/>
          <w:lang w:val="zh-CN"/>
        </w:rPr>
        <w:t>，同时项目经理实行考勤制度，每周至少有</w:t>
      </w:r>
      <w:r>
        <w:rPr>
          <w:rFonts w:hint="eastAsia" w:ascii="宋体" w:hAnsi="宋体"/>
          <w:color w:val="000000"/>
          <w:sz w:val="24"/>
          <w:u w:val="single"/>
        </w:rPr>
        <w:t>3</w:t>
      </w:r>
      <w:r>
        <w:rPr>
          <w:rFonts w:hint="eastAsia" w:ascii="宋体" w:hAnsi="宋体"/>
          <w:color w:val="000000"/>
          <w:sz w:val="24"/>
          <w:u w:val="single"/>
          <w:lang w:val="zh-CN"/>
        </w:rPr>
        <w:t>天全天候驻于现场，缺勤</w:t>
      </w:r>
      <w:r>
        <w:rPr>
          <w:rFonts w:hint="eastAsia" w:ascii="宋体" w:hAnsi="宋体"/>
          <w:bCs/>
          <w:color w:val="000000"/>
          <w:sz w:val="24"/>
          <w:u w:val="single"/>
        </w:rPr>
        <w:t>甲方有权收取乙方违约金￥</w:t>
      </w:r>
      <w:r>
        <w:rPr>
          <w:rFonts w:hint="eastAsia" w:ascii="宋体" w:hAnsi="宋体"/>
          <w:color w:val="000000"/>
          <w:sz w:val="24"/>
          <w:u w:val="single"/>
          <w:lang w:val="zh-CN"/>
        </w:rPr>
        <w:t>1000元/人次</w:t>
      </w:r>
      <w:r>
        <w:rPr>
          <w:rFonts w:hint="eastAsia" w:ascii="宋体" w:hAnsi="宋体"/>
          <w:bCs/>
          <w:color w:val="000000"/>
          <w:sz w:val="24"/>
          <w:u w:val="single"/>
        </w:rPr>
        <w:t>且甲方可直接从工程进度款中扣除</w:t>
      </w:r>
      <w:r>
        <w:rPr>
          <w:rFonts w:hint="eastAsia" w:ascii="宋体" w:hAnsi="宋体"/>
          <w:color w:val="000000"/>
          <w:sz w:val="24"/>
          <w:u w:val="single"/>
          <w:lang w:val="zh-CN"/>
        </w:rPr>
        <w:t>。</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8</w:t>
      </w:r>
      <w:r>
        <w:rPr>
          <w:rFonts w:hint="eastAsia" w:ascii="宋体" w:hAnsi="宋体"/>
          <w:color w:val="000000"/>
          <w:sz w:val="24"/>
        </w:rPr>
        <w:t>.</w:t>
      </w:r>
      <w:r>
        <w:rPr>
          <w:rFonts w:hint="eastAsia" w:ascii="宋体" w:hAnsi="宋体"/>
          <w:color w:val="000000"/>
          <w:sz w:val="24"/>
          <w:u w:val="single"/>
          <w:lang w:val="zh-CN"/>
        </w:rPr>
        <w:t>承包未按设计及相关规范施工造成的质量、安全、进度、投资等方面的问题，均由乙方负责并承担其相应损失，如给甲方或第三方造成损失的也均由乙方承担，甲方有权进一步追究其责任并按违约进行处罚。</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9</w:t>
      </w:r>
      <w:r>
        <w:rPr>
          <w:rFonts w:hint="eastAsia" w:ascii="宋体" w:hAnsi="宋体"/>
          <w:color w:val="000000"/>
          <w:sz w:val="24"/>
        </w:rPr>
        <w:t>.</w:t>
      </w:r>
      <w:r>
        <w:rPr>
          <w:rFonts w:hint="eastAsia" w:ascii="宋体" w:hAnsi="宋体"/>
          <w:color w:val="000000"/>
          <w:sz w:val="24"/>
          <w:u w:val="single"/>
          <w:lang w:val="zh-CN"/>
        </w:rPr>
        <w:t>施工过程中原则上均按原设计施工，涉及变更的项目均须先报方案及造价，经设计、建设等几方评审确认后方可实施，擅自变动原设计以及无相关认可资料的将在结算中均不予认可，造价减少的予以扣除，造价增加不予认可，同时造成使用损失或引起缺陷的，将追究其赔偿责任并按违约进行处罚。</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10</w:t>
      </w:r>
      <w:r>
        <w:rPr>
          <w:rFonts w:hint="eastAsia" w:ascii="宋体" w:hAnsi="宋体"/>
          <w:color w:val="000000"/>
          <w:sz w:val="24"/>
        </w:rPr>
        <w:t>.</w:t>
      </w:r>
      <w:r>
        <w:rPr>
          <w:rFonts w:hint="eastAsia" w:ascii="宋体" w:hAnsi="宋体"/>
          <w:color w:val="000000"/>
          <w:sz w:val="24"/>
          <w:u w:val="single"/>
          <w:lang w:val="zh-CN"/>
        </w:rPr>
        <w:t>施工过程中任何变更均应有甲方的参与，现场签认的项目均应有甲方现场代表参与，但不论是变更还是现场签认最终的指令和签认均应自甲方发出，其它各单位及人员无权随意进行变更或发出变更指令或最终签认，非甲方发出的变更或变更指令或最终签认均属无效且不予以认可。</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11</w:t>
      </w:r>
      <w:r>
        <w:rPr>
          <w:rFonts w:hint="eastAsia" w:ascii="宋体" w:hAnsi="宋体"/>
          <w:color w:val="000000"/>
          <w:sz w:val="24"/>
        </w:rPr>
        <w:t>.</w:t>
      </w:r>
      <w:r>
        <w:rPr>
          <w:rFonts w:hint="eastAsia" w:ascii="宋体" w:hAnsi="宋体"/>
          <w:color w:val="000000"/>
          <w:sz w:val="24"/>
          <w:u w:val="single"/>
          <w:lang w:val="zh-CN"/>
        </w:rPr>
        <w:t>乙方在施工过程中须及时完成、完善相关资料，为保证工程资料的同步性和准确性，相关资料均在过程中同步完成，超期即均不予办理或补签，造成的损失均由乙方承担并按违约进行处罚。</w:t>
      </w:r>
    </w:p>
    <w:p>
      <w:pPr>
        <w:tabs>
          <w:tab w:val="left" w:pos="540"/>
          <w:tab w:val="left" w:pos="720"/>
        </w:tabs>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12</w:t>
      </w:r>
      <w:r>
        <w:rPr>
          <w:rFonts w:hint="eastAsia" w:ascii="宋体" w:hAnsi="宋体"/>
          <w:color w:val="000000"/>
          <w:sz w:val="24"/>
        </w:rPr>
        <w:t>.</w:t>
      </w:r>
      <w:r>
        <w:rPr>
          <w:rFonts w:hint="eastAsia" w:ascii="宋体" w:hAnsi="宋体"/>
          <w:color w:val="000000"/>
          <w:sz w:val="24"/>
          <w:u w:val="single"/>
          <w:lang w:val="zh-CN"/>
        </w:rPr>
        <w:t>在施工过程中均严格按照相关规范、规定进行施工及组织验收，上一道工序验收合格后方可进行下道工序，同时材料必须先报审合格后方可进场，到场材料须通过双方查验合格后方可使用，饰面装修等均应先作样本，经甲方和设计双方认可后方可大面积实施。任何节点和隐蔽工程验收均需甲方和设计双方到场并签字认可。过程中若未按以上规定程序进行的，其后果均由乙方负责，如给甲方或第三方造成损失的，均由乙方承担损失，甲方有权进一步追究其责任并按违约进行处罚。</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13</w:t>
      </w:r>
      <w:r>
        <w:rPr>
          <w:rFonts w:hint="eastAsia" w:ascii="宋体" w:hAnsi="宋体"/>
          <w:color w:val="000000"/>
          <w:sz w:val="24"/>
        </w:rPr>
        <w:t>.</w:t>
      </w:r>
      <w:r>
        <w:rPr>
          <w:rFonts w:ascii="宋体" w:hAnsi="宋体"/>
          <w:color w:val="000000"/>
          <w:sz w:val="24"/>
          <w:u w:val="single"/>
          <w:lang w:val="zh-CN"/>
        </w:rPr>
        <w:t>工程交付使用后，若出现质量问题，</w:t>
      </w:r>
      <w:r>
        <w:rPr>
          <w:rFonts w:hint="eastAsia" w:ascii="宋体" w:hAnsi="宋体"/>
          <w:color w:val="000000"/>
          <w:sz w:val="24"/>
          <w:u w:val="single"/>
          <w:lang w:val="zh-CN"/>
        </w:rPr>
        <w:t>乙方应</w:t>
      </w:r>
      <w:r>
        <w:rPr>
          <w:rFonts w:ascii="宋体" w:hAnsi="宋体"/>
          <w:color w:val="000000"/>
          <w:sz w:val="24"/>
          <w:u w:val="single"/>
          <w:lang w:val="zh-CN"/>
        </w:rPr>
        <w:t>接通知后</w:t>
      </w:r>
      <w:r>
        <w:rPr>
          <w:rFonts w:hint="eastAsia" w:ascii="宋体" w:hAnsi="宋体"/>
          <w:color w:val="000000"/>
          <w:sz w:val="24"/>
          <w:u w:val="single"/>
        </w:rPr>
        <w:t>在投标承诺时间内</w:t>
      </w:r>
      <w:r>
        <w:rPr>
          <w:rFonts w:ascii="宋体" w:hAnsi="宋体"/>
          <w:color w:val="000000"/>
          <w:sz w:val="24"/>
          <w:u w:val="single"/>
          <w:lang w:val="zh-CN"/>
        </w:rPr>
        <w:t>进行维修</w:t>
      </w:r>
      <w:r>
        <w:rPr>
          <w:rFonts w:hint="eastAsia" w:ascii="宋体" w:hAnsi="宋体"/>
          <w:color w:val="000000"/>
          <w:sz w:val="24"/>
          <w:u w:val="single"/>
          <w:lang w:val="zh-CN"/>
        </w:rPr>
        <w:t>，并在甲方规定时间内维修完毕</w:t>
      </w:r>
      <w:r>
        <w:rPr>
          <w:rFonts w:ascii="宋体" w:hAnsi="宋体"/>
          <w:color w:val="000000"/>
          <w:sz w:val="24"/>
          <w:u w:val="single"/>
          <w:lang w:val="zh-CN"/>
        </w:rPr>
        <w:t>。</w:t>
      </w:r>
      <w:r>
        <w:rPr>
          <w:rFonts w:hint="eastAsia" w:ascii="宋体" w:hAnsi="宋体"/>
          <w:color w:val="000000"/>
          <w:sz w:val="24"/>
          <w:u w:val="single"/>
          <w:lang w:val="zh-CN"/>
        </w:rPr>
        <w:t>如甲方通知乙方维修事项后</w:t>
      </w:r>
      <w:r>
        <w:rPr>
          <w:rFonts w:hint="eastAsia" w:ascii="宋体" w:hAnsi="宋体"/>
          <w:color w:val="000000"/>
          <w:sz w:val="24"/>
          <w:u w:val="single"/>
        </w:rPr>
        <w:t>投标承诺时</w:t>
      </w:r>
      <w:r>
        <w:rPr>
          <w:rFonts w:hint="eastAsia" w:ascii="宋体" w:hAnsi="宋体"/>
          <w:color w:val="000000"/>
          <w:sz w:val="24"/>
          <w:u w:val="single"/>
          <w:lang w:val="zh-CN"/>
        </w:rPr>
        <w:t>间内未到现场，甲方将自行委托第三方维修，维修费用从乙方的质量保证金中扣除。</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rPr>
        <w:t>14.</w:t>
      </w:r>
      <w:r>
        <w:rPr>
          <w:rFonts w:hint="eastAsia" w:ascii="宋体" w:hAnsi="宋体"/>
          <w:color w:val="000000"/>
          <w:sz w:val="24"/>
          <w:u w:val="single"/>
          <w:lang w:val="zh-CN"/>
        </w:rPr>
        <w:t>乙方应严格按照有关部门关于安全文明施工、治理扬尘、环境保护等有关规定等组织施工，在施工过程中确保安全生产，专职安全员到位,三级安全教育记录，施工安全日志，在施工过程中必须进行环境保护，减少噪声，控制扬尘和污水排放；建立入口登记制度，出入口设置冲洗设施、地面须进行硬化处理，专人对进出场运土车辆进行清洁处理，切实防止泥土带入道路、污染路面；挂牌施工，戴安全帽；张贴施工标语，安民告示，禁止在现场打架斗殴；落实专人负责及时清除工地围墙外部的“牛皮癣”及“乱牵乱挂物品”，对打围设施定期维护、保洁；落实“门前三包”责任制，维护好工地周边的外部环境卫生秩序，确保无各类出摊占道现象；严禁占道堆放各类建筑材料及其它机具、设备，施工现场废弃物应随时清理，严禁乱倾乱倒；严格按照《食品卫生法》的规定进行食堂作业和管理，加强民工的管理和教育，妥善处理好民工就餐问题；严禁高空抛撒建筑垃圾，以防止尘土飞扬；所有清运建筑物垃圾的车辆必须采取集装密封方式进行，对污染的道路要及时清扫并采取必要的除尘、降尘措施；撤离现场时要及时拆除临设，并对场地进行彻底清理；严格按照《成都市建筑施工现场监督管理规定》要求，落实其它相关管理责任。若有权部门每检查一次不合格导致罚款，甲方追加收取1万元以内违约金且甲方可直接从工程进度款中扣除。</w:t>
      </w:r>
    </w:p>
    <w:p>
      <w:pPr>
        <w:spacing w:line="460" w:lineRule="exact"/>
        <w:ind w:firstLine="480" w:firstLineChars="200"/>
        <w:rPr>
          <w:rFonts w:ascii="宋体" w:hAnsi="宋体"/>
          <w:color w:val="000000"/>
          <w:sz w:val="24"/>
          <w:u w:val="single"/>
        </w:rPr>
      </w:pPr>
      <w:r>
        <w:rPr>
          <w:rFonts w:hint="eastAsia" w:ascii="宋体" w:hAnsi="宋体"/>
          <w:color w:val="000000"/>
          <w:sz w:val="24"/>
          <w:lang w:val="zh-CN"/>
        </w:rPr>
        <w:t>15</w:t>
      </w:r>
      <w:r>
        <w:rPr>
          <w:rFonts w:hint="eastAsia" w:ascii="宋体" w:hAnsi="宋体"/>
          <w:color w:val="000000"/>
          <w:sz w:val="24"/>
        </w:rPr>
        <w:t>.双方约定的乙方的其他违约责任：</w:t>
      </w:r>
      <w:r>
        <w:rPr>
          <w:rFonts w:hint="eastAsia" w:ascii="宋体" w:hAnsi="宋体"/>
          <w:color w:val="000000"/>
          <w:sz w:val="24"/>
          <w:u w:val="single"/>
        </w:rPr>
        <w:t>乙方必须按本合同通用条款和专用条款约定的事项认真履行，如违约必须承担因此而造成的所有损失和政治、经济、法律责任。</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（三）甲方违约</w:t>
      </w:r>
    </w:p>
    <w:p>
      <w:pPr>
        <w:spacing w:line="460" w:lineRule="exact"/>
        <w:ind w:firstLine="410" w:firstLineChars="171"/>
        <w:rPr>
          <w:rFonts w:ascii="宋体" w:hAnsi="宋体"/>
          <w:color w:val="000000"/>
          <w:sz w:val="24"/>
        </w:rPr>
      </w:pPr>
      <w:r>
        <w:rPr>
          <w:rFonts w:hint="eastAsia" w:ascii="宋体" w:hAnsi="宋体"/>
          <w:color w:val="000000"/>
          <w:sz w:val="24"/>
        </w:rPr>
        <w:t>除按通用条款执行外，甲方违约的具体责任如下：</w:t>
      </w:r>
    </w:p>
    <w:p>
      <w:pPr>
        <w:spacing w:line="460" w:lineRule="exact"/>
        <w:ind w:firstLine="480" w:firstLineChars="200"/>
        <w:rPr>
          <w:rFonts w:ascii="宋体" w:hAnsi="宋体"/>
          <w:color w:val="000000"/>
          <w:sz w:val="24"/>
          <w:u w:val="single"/>
        </w:rPr>
      </w:pPr>
      <w:r>
        <w:rPr>
          <w:rFonts w:hint="eastAsia" w:ascii="宋体" w:hAnsi="宋体" w:cs="宋体"/>
          <w:color w:val="000000"/>
          <w:kern w:val="0"/>
          <w:sz w:val="24"/>
        </w:rPr>
        <w:t>1.</w:t>
      </w:r>
      <w:r>
        <w:rPr>
          <w:rFonts w:hint="eastAsia" w:ascii="宋体" w:hAnsi="宋体"/>
          <w:color w:val="000000"/>
          <w:sz w:val="24"/>
        </w:rPr>
        <w:t>甲方违约应承担的违约责任：</w:t>
      </w:r>
      <w:r>
        <w:rPr>
          <w:rFonts w:hint="eastAsia" w:ascii="宋体" w:hAnsi="宋体"/>
          <w:color w:val="000000"/>
          <w:sz w:val="24"/>
          <w:u w:val="single"/>
        </w:rPr>
        <w:t>在甲方按专用条款约定应付工程款而未付工程款时，如乙方确无力继续施工，须书面向甲方提出要求并经甲方同意，乙方在甲方解决后应无条件继续施工，但可顺延工期。</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2.甲方违约应承担的违约责任：</w:t>
      </w:r>
      <w:r>
        <w:rPr>
          <w:rFonts w:hint="eastAsia" w:ascii="宋体" w:hAnsi="宋体"/>
          <w:color w:val="000000"/>
          <w:sz w:val="24"/>
          <w:u w:val="single"/>
        </w:rPr>
        <w:t>甲方按本专用条款约定应付款而未拨付时，应承担未支付部分的同期银行贷款利息。</w:t>
      </w:r>
    </w:p>
    <w:p>
      <w:pPr>
        <w:spacing w:line="460" w:lineRule="exact"/>
        <w:ind w:firstLine="480" w:firstLineChars="200"/>
        <w:rPr>
          <w:rFonts w:ascii="宋体" w:hAnsi="宋体"/>
          <w:color w:val="000000"/>
          <w:sz w:val="24"/>
          <w:u w:val="single"/>
        </w:rPr>
      </w:pPr>
      <w:r>
        <w:rPr>
          <w:rFonts w:hint="eastAsia" w:ascii="宋体" w:hAnsi="宋体"/>
          <w:color w:val="000000"/>
          <w:sz w:val="24"/>
        </w:rPr>
        <w:t>3.双方约定的甲方其他违约责任：</w:t>
      </w:r>
      <w:r>
        <w:rPr>
          <w:rFonts w:hint="eastAsia" w:ascii="宋体" w:hAnsi="宋体"/>
          <w:color w:val="000000"/>
          <w:sz w:val="24"/>
          <w:u w:val="single"/>
        </w:rPr>
        <w:t>按双方招投标时约定和承诺办理。</w:t>
      </w:r>
    </w:p>
    <w:p>
      <w:pPr>
        <w:spacing w:line="460" w:lineRule="exact"/>
        <w:ind w:firstLine="482" w:firstLineChars="200"/>
        <w:rPr>
          <w:rFonts w:ascii="宋体" w:hAnsi="宋体"/>
          <w:b/>
          <w:color w:val="000000"/>
          <w:sz w:val="24"/>
        </w:rPr>
      </w:pPr>
      <w:bookmarkStart w:id="159" w:name="_Toc203545554"/>
      <w:bookmarkStart w:id="160" w:name="_Toc217120205"/>
      <w:r>
        <w:rPr>
          <w:rFonts w:hint="eastAsia" w:ascii="宋体" w:hAnsi="宋体"/>
          <w:b/>
          <w:color w:val="000000"/>
          <w:sz w:val="24"/>
        </w:rPr>
        <w:t>十八、索赔</w:t>
      </w:r>
      <w:bookmarkEnd w:id="159"/>
      <w:bookmarkEnd w:id="160"/>
    </w:p>
    <w:p>
      <w:pPr>
        <w:spacing w:line="460" w:lineRule="exact"/>
        <w:ind w:firstLine="480" w:firstLineChars="200"/>
        <w:rPr>
          <w:rFonts w:ascii="宋体" w:hAnsi="宋体"/>
          <w:b/>
          <w:color w:val="000000"/>
          <w:sz w:val="24"/>
          <w:u w:val="single"/>
        </w:rPr>
      </w:pPr>
      <w:r>
        <w:rPr>
          <w:rFonts w:hint="eastAsia" w:ascii="宋体" w:hAnsi="宋体"/>
          <w:color w:val="000000"/>
          <w:sz w:val="24"/>
          <w:u w:val="single"/>
        </w:rPr>
        <w:t>按通用条款执行。</w:t>
      </w:r>
    </w:p>
    <w:p>
      <w:pPr>
        <w:spacing w:line="460" w:lineRule="exact"/>
        <w:ind w:firstLine="482" w:firstLineChars="200"/>
        <w:rPr>
          <w:rFonts w:ascii="宋体" w:hAnsi="宋体"/>
          <w:b/>
          <w:color w:val="000000"/>
          <w:sz w:val="24"/>
        </w:rPr>
      </w:pPr>
      <w:bookmarkStart w:id="161" w:name="_Toc203545555"/>
      <w:bookmarkStart w:id="162" w:name="_Toc217120206"/>
      <w:r>
        <w:rPr>
          <w:rFonts w:hint="eastAsia" w:ascii="宋体" w:hAnsi="宋体"/>
          <w:b/>
          <w:color w:val="000000"/>
          <w:sz w:val="24"/>
        </w:rPr>
        <w:t>十九、争议的解决</w:t>
      </w:r>
      <w:bookmarkEnd w:id="161"/>
      <w:bookmarkEnd w:id="162"/>
      <w:r>
        <w:rPr>
          <w:rFonts w:hint="eastAsia" w:ascii="宋体" w:hAnsi="宋体"/>
          <w:b/>
          <w:color w:val="000000"/>
          <w:sz w:val="24"/>
        </w:rPr>
        <w:t>:争议的解决方式</w:t>
      </w:r>
    </w:p>
    <w:p>
      <w:pPr>
        <w:spacing w:line="460" w:lineRule="exact"/>
        <w:ind w:firstLine="480" w:firstLineChars="200"/>
        <w:rPr>
          <w:rFonts w:ascii="宋体" w:hAnsi="宋体"/>
          <w:color w:val="000000"/>
          <w:sz w:val="24"/>
        </w:rPr>
      </w:pPr>
      <w:r>
        <w:rPr>
          <w:rFonts w:hint="eastAsia" w:ascii="宋体" w:hAnsi="宋体"/>
          <w:color w:val="000000"/>
          <w:sz w:val="24"/>
        </w:rPr>
        <w:t>向成都仲裁委员会申请仲裁。</w:t>
      </w:r>
    </w:p>
    <w:p>
      <w:pPr>
        <w:spacing w:line="460" w:lineRule="exact"/>
        <w:ind w:firstLine="482" w:firstLineChars="200"/>
        <w:rPr>
          <w:rFonts w:ascii="宋体" w:hAnsi="宋体"/>
          <w:b/>
          <w:color w:val="000000"/>
          <w:sz w:val="24"/>
        </w:rPr>
      </w:pPr>
      <w:bookmarkStart w:id="163" w:name="_Toc217120207"/>
      <w:bookmarkStart w:id="164" w:name="_Toc203545556"/>
      <w:r>
        <w:rPr>
          <w:rFonts w:hint="eastAsia" w:ascii="宋体" w:hAnsi="宋体"/>
          <w:b/>
          <w:color w:val="000000"/>
          <w:sz w:val="24"/>
        </w:rPr>
        <w:t>二十、补充条款</w:t>
      </w:r>
      <w:bookmarkEnd w:id="163"/>
      <w:bookmarkEnd w:id="164"/>
    </w:p>
    <w:p>
      <w:pPr>
        <w:spacing w:line="460" w:lineRule="exact"/>
        <w:ind w:firstLine="408" w:firstLineChars="170"/>
        <w:rPr>
          <w:rFonts w:ascii="宋体" w:hAnsi="宋体"/>
          <w:color w:val="000000"/>
          <w:sz w:val="24"/>
        </w:rPr>
      </w:pPr>
      <w:r>
        <w:rPr>
          <w:rFonts w:hint="eastAsia" w:ascii="宋体" w:hAnsi="宋体"/>
          <w:color w:val="000000"/>
          <w:sz w:val="24"/>
        </w:rPr>
        <w:t>（一）所有技术文件、通知、协议、会议纪要、收方记量均形成文字，双方签收执行。</w:t>
      </w:r>
    </w:p>
    <w:p>
      <w:pPr>
        <w:spacing w:line="460" w:lineRule="exact"/>
        <w:ind w:firstLine="408" w:firstLineChars="170"/>
        <w:rPr>
          <w:rFonts w:ascii="宋体" w:hAnsi="宋体"/>
          <w:color w:val="000000"/>
          <w:sz w:val="24"/>
        </w:rPr>
      </w:pPr>
      <w:r>
        <w:rPr>
          <w:rFonts w:hint="eastAsia" w:ascii="宋体" w:hAnsi="宋体"/>
          <w:color w:val="000000"/>
          <w:sz w:val="24"/>
        </w:rPr>
        <w:t>（二）乙方除甲方提供的临时施工和材料堆放场地外，若需临时租用土地由乙方和甲方共同商定解决。</w:t>
      </w:r>
    </w:p>
    <w:p>
      <w:pPr>
        <w:spacing w:line="460" w:lineRule="exact"/>
        <w:ind w:firstLine="408" w:firstLineChars="170"/>
        <w:rPr>
          <w:rFonts w:ascii="宋体" w:hAnsi="宋体"/>
          <w:color w:val="000000"/>
          <w:sz w:val="24"/>
        </w:rPr>
      </w:pPr>
      <w:r>
        <w:rPr>
          <w:rFonts w:hint="eastAsia" w:ascii="宋体" w:hAnsi="宋体"/>
          <w:color w:val="000000"/>
          <w:sz w:val="24"/>
        </w:rPr>
        <w:t xml:space="preserve">（三）本专用条款与通用合同条款不一致时，以专用合同条款约定的为准。                                                           </w:t>
      </w:r>
    </w:p>
    <w:p>
      <w:pPr>
        <w:spacing w:line="460" w:lineRule="exact"/>
        <w:ind w:firstLine="408" w:firstLineChars="170"/>
        <w:rPr>
          <w:rFonts w:ascii="宋体" w:hAnsi="宋体"/>
          <w:color w:val="000000"/>
          <w:sz w:val="24"/>
        </w:rPr>
      </w:pPr>
      <w:r>
        <w:rPr>
          <w:rFonts w:hint="eastAsia" w:ascii="宋体" w:hAnsi="宋体"/>
          <w:color w:val="000000"/>
          <w:sz w:val="24"/>
        </w:rPr>
        <w:t>（四）所有试验、检验费用（包括乙方自检及甲方按规范要求需要抽检发生的试验、检验、及空气检测费）由乙方负责承担。</w:t>
      </w:r>
    </w:p>
    <w:p>
      <w:pPr>
        <w:spacing w:line="460" w:lineRule="exact"/>
        <w:ind w:firstLine="408" w:firstLineChars="170"/>
        <w:rPr>
          <w:rFonts w:ascii="宋体" w:hAnsi="宋体"/>
          <w:color w:val="000000"/>
          <w:sz w:val="24"/>
        </w:rPr>
      </w:pPr>
      <w:r>
        <w:rPr>
          <w:rFonts w:hint="eastAsia" w:ascii="宋体" w:hAnsi="宋体"/>
          <w:color w:val="000000"/>
          <w:sz w:val="24"/>
        </w:rPr>
        <w:t>（五）乙方向甲方提供履约担保，担保方式为：人民币银行转帐。</w:t>
      </w:r>
    </w:p>
    <w:p>
      <w:pPr>
        <w:tabs>
          <w:tab w:val="right" w:leader="middleDot" w:pos="795"/>
        </w:tabs>
        <w:spacing w:line="460" w:lineRule="exact"/>
        <w:ind w:firstLine="408" w:firstLineChars="170"/>
        <w:rPr>
          <w:rFonts w:ascii="宋体" w:hAnsi="宋体"/>
          <w:color w:val="000000"/>
          <w:sz w:val="24"/>
        </w:rPr>
      </w:pPr>
      <w:r>
        <w:rPr>
          <w:rFonts w:hint="eastAsia" w:ascii="宋体" w:hAnsi="宋体"/>
          <w:color w:val="000000"/>
          <w:sz w:val="24"/>
        </w:rPr>
        <w:t>（七）本项目的竞争性磋商文件与施工合同具有同等的法律效力。</w:t>
      </w:r>
    </w:p>
    <w:p>
      <w:pPr>
        <w:tabs>
          <w:tab w:val="right" w:leader="middleDot" w:pos="795"/>
        </w:tabs>
        <w:spacing w:line="460" w:lineRule="exact"/>
        <w:ind w:firstLine="408" w:firstLineChars="170"/>
        <w:rPr>
          <w:rFonts w:ascii="宋体" w:hAnsi="宋体"/>
          <w:color w:val="000000"/>
          <w:sz w:val="24"/>
        </w:rPr>
      </w:pPr>
      <w:r>
        <w:rPr>
          <w:rFonts w:hint="eastAsia" w:ascii="宋体" w:hAnsi="宋体"/>
          <w:color w:val="000000"/>
          <w:sz w:val="24"/>
        </w:rPr>
        <w:t>（八）农民工保证金、政府部门规定应缴纳的费用按有关法律法规执行。</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二十一、工程结算特别约定</w:t>
      </w:r>
    </w:p>
    <w:p>
      <w:pPr>
        <w:spacing w:line="460" w:lineRule="exact"/>
        <w:ind w:firstLine="470" w:firstLineChars="196"/>
        <w:rPr>
          <w:rFonts w:ascii="宋体" w:hAnsi="宋体"/>
          <w:color w:val="000000"/>
          <w:sz w:val="24"/>
        </w:rPr>
      </w:pPr>
      <w:r>
        <w:rPr>
          <w:rFonts w:hint="eastAsia" w:ascii="宋体" w:hAnsi="宋体"/>
          <w:color w:val="000000"/>
          <w:sz w:val="24"/>
          <w:lang w:val="zh-CN"/>
        </w:rPr>
        <w:t>施工过程中，未经甲方同意变动的工程内容不予认可。</w:t>
      </w:r>
      <w:r>
        <w:rPr>
          <w:rFonts w:hint="eastAsia" w:ascii="宋体" w:hAnsi="宋体"/>
          <w:color w:val="000000"/>
          <w:sz w:val="24"/>
        </w:rPr>
        <w:t>工程项目审减率小于等于5</w:t>
      </w:r>
      <w:r>
        <w:rPr>
          <w:rFonts w:ascii="宋体" w:hAnsi="宋体"/>
          <w:color w:val="000000"/>
          <w:sz w:val="24"/>
        </w:rPr>
        <w:t>%</w:t>
      </w:r>
      <w:r>
        <w:rPr>
          <w:rFonts w:hint="eastAsia" w:ascii="宋体" w:hAnsi="宋体"/>
          <w:color w:val="000000"/>
          <w:sz w:val="24"/>
        </w:rPr>
        <w:t>的，按照审定金额全额拨付；审减率大于5</w:t>
      </w:r>
      <w:r>
        <w:rPr>
          <w:rFonts w:ascii="宋体" w:hAnsi="宋体"/>
          <w:color w:val="000000"/>
          <w:sz w:val="24"/>
        </w:rPr>
        <w:t>%</w:t>
      </w:r>
      <w:r>
        <w:rPr>
          <w:rFonts w:hint="eastAsia" w:ascii="宋体" w:hAnsi="宋体"/>
          <w:color w:val="000000"/>
          <w:sz w:val="24"/>
        </w:rPr>
        <w:t>，超出部分的审计费由乙方支付。</w:t>
      </w:r>
    </w:p>
    <w:p>
      <w:pPr>
        <w:spacing w:line="460" w:lineRule="exact"/>
        <w:rPr>
          <w:rFonts w:ascii="宋体" w:hAnsi="宋体"/>
          <w:color w:val="000000"/>
          <w:sz w:val="24"/>
          <w:lang w:val="zh-CN"/>
        </w:rPr>
      </w:pPr>
    </w:p>
    <w:p>
      <w:pPr>
        <w:spacing w:after="120"/>
        <w:rPr>
          <w:rFonts w:cs="Calibri"/>
          <w:color w:val="000000"/>
          <w:kern w:val="1"/>
          <w:szCs w:val="22"/>
          <w:lang w:val="zh-CN"/>
        </w:rPr>
      </w:pPr>
    </w:p>
    <w:p>
      <w:pPr>
        <w:spacing w:after="120"/>
        <w:rPr>
          <w:rFonts w:cs="Calibri"/>
          <w:color w:val="000000"/>
          <w:kern w:val="1"/>
          <w:szCs w:val="22"/>
          <w:lang w:val="zh-CN"/>
        </w:rPr>
      </w:pPr>
    </w:p>
    <w:p>
      <w:pPr>
        <w:widowControl/>
        <w:spacing w:line="460" w:lineRule="exact"/>
        <w:rPr>
          <w:rFonts w:ascii="宋体" w:hAnsi="宋体"/>
          <w:color w:val="000000"/>
          <w:sz w:val="24"/>
        </w:rPr>
      </w:pPr>
      <w:r>
        <w:rPr>
          <w:rFonts w:hint="eastAsia" w:cs="Calibri"/>
          <w:color w:val="000000"/>
          <w:kern w:val="0"/>
          <w:szCs w:val="22"/>
          <w:lang w:val="zh-CN"/>
        </w:rPr>
        <w:br w:type="page"/>
      </w:r>
      <w:r>
        <w:rPr>
          <w:rFonts w:hint="eastAsia" w:ascii="宋体" w:hAnsi="宋体"/>
          <w:color w:val="000000"/>
          <w:sz w:val="24"/>
        </w:rPr>
        <w:t>附件1：</w:t>
      </w:r>
    </w:p>
    <w:p>
      <w:pPr>
        <w:spacing w:line="460" w:lineRule="exact"/>
        <w:ind w:firstLine="177" w:firstLineChars="49"/>
        <w:jc w:val="center"/>
        <w:rPr>
          <w:rFonts w:ascii="宋体" w:hAnsi="宋体"/>
          <w:b/>
          <w:color w:val="000000"/>
          <w:sz w:val="36"/>
          <w:szCs w:val="36"/>
        </w:rPr>
      </w:pPr>
      <w:r>
        <w:rPr>
          <w:rFonts w:hint="eastAsia" w:ascii="宋体" w:hAnsi="宋体"/>
          <w:b/>
          <w:color w:val="000000"/>
          <w:sz w:val="36"/>
          <w:szCs w:val="36"/>
        </w:rPr>
        <w:t>工程质量保修书</w:t>
      </w:r>
    </w:p>
    <w:p>
      <w:pPr>
        <w:spacing w:line="460" w:lineRule="exact"/>
        <w:ind w:firstLine="723" w:firstLineChars="200"/>
        <w:rPr>
          <w:rFonts w:ascii="宋体" w:hAnsi="宋体"/>
          <w:b/>
          <w:color w:val="000000"/>
          <w:sz w:val="36"/>
          <w:szCs w:val="36"/>
        </w:rPr>
      </w:pPr>
    </w:p>
    <w:p>
      <w:pPr>
        <w:spacing w:line="460" w:lineRule="exact"/>
        <w:ind w:firstLine="480" w:firstLineChars="200"/>
        <w:rPr>
          <w:rFonts w:ascii="宋体" w:hAnsi="宋体"/>
          <w:color w:val="000000"/>
          <w:sz w:val="24"/>
          <w:u w:val="single"/>
        </w:rPr>
      </w:pPr>
      <w:r>
        <w:rPr>
          <w:rFonts w:hint="eastAsia" w:ascii="宋体" w:hAnsi="宋体"/>
          <w:color w:val="000000"/>
          <w:sz w:val="24"/>
        </w:rPr>
        <w:t>甲方(全称):</w:t>
      </w:r>
      <w:r>
        <w:rPr>
          <w:rFonts w:hint="eastAsia" w:ascii="宋体" w:hAnsi="宋体" w:cs="宋体"/>
          <w:kern w:val="0"/>
          <w:sz w:val="24"/>
        </w:rPr>
        <w:t>四川铁道职业学院</w:t>
      </w:r>
      <w:r>
        <w:rPr>
          <w:rFonts w:hint="eastAsia" w:ascii="宋体" w:hAnsi="宋体"/>
          <w:color w:val="000000"/>
          <w:sz w:val="24"/>
        </w:rPr>
        <w:t xml:space="preserve"> </w:t>
      </w:r>
    </w:p>
    <w:p>
      <w:pPr>
        <w:spacing w:line="460" w:lineRule="exact"/>
        <w:ind w:firstLine="480" w:firstLineChars="200"/>
        <w:rPr>
          <w:rFonts w:ascii="宋体" w:hAnsi="宋体"/>
          <w:color w:val="000000"/>
          <w:sz w:val="24"/>
        </w:rPr>
      </w:pPr>
      <w:r>
        <w:rPr>
          <w:rFonts w:hint="eastAsia" w:ascii="宋体" w:hAnsi="宋体"/>
          <w:color w:val="000000"/>
          <w:sz w:val="24"/>
        </w:rPr>
        <w:t>乙方(全称):</w:t>
      </w:r>
      <w:r>
        <w:rPr>
          <w:rFonts w:hint="eastAsia" w:ascii="宋体" w:hAnsi="宋体" w:cs="宋体"/>
          <w:kern w:val="0"/>
          <w:sz w:val="24"/>
        </w:rPr>
        <w:t xml:space="preserve"> </w:t>
      </w:r>
    </w:p>
    <w:p>
      <w:pPr>
        <w:spacing w:line="460" w:lineRule="exact"/>
        <w:ind w:firstLine="480" w:firstLineChars="200"/>
        <w:rPr>
          <w:rFonts w:ascii="宋体" w:hAnsi="宋体"/>
          <w:color w:val="000000"/>
          <w:sz w:val="24"/>
        </w:rPr>
      </w:pP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甲方、乙方根据《中华人民共和国建筑法》《建设工程质量管理条例》《房屋建筑工程质量保修办法》，经协商一致，对</w:t>
      </w:r>
      <w:r>
        <w:rPr>
          <w:rFonts w:hint="eastAsia" w:ascii="宋体" w:hAnsi="宋体"/>
          <w:color w:val="000000"/>
          <w:sz w:val="24"/>
          <w:u w:val="single"/>
        </w:rPr>
        <w:t>四川铁道职业学院实训室改造装修</w:t>
      </w:r>
      <w:r>
        <w:rPr>
          <w:rFonts w:hint="eastAsia" w:ascii="宋体" w:hAnsi="宋体"/>
          <w:color w:val="000000"/>
          <w:sz w:val="24"/>
        </w:rPr>
        <w:t>项目签订本工程质量保修书。</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一、工程质量保修范围和内容</w:t>
      </w:r>
    </w:p>
    <w:p>
      <w:pPr>
        <w:widowControl/>
        <w:spacing w:line="460" w:lineRule="exact"/>
        <w:ind w:firstLine="480" w:firstLineChars="200"/>
        <w:rPr>
          <w:rFonts w:ascii="宋体" w:hAnsi="宋体"/>
          <w:color w:val="000000"/>
          <w:sz w:val="24"/>
        </w:rPr>
      </w:pPr>
      <w:r>
        <w:rPr>
          <w:rFonts w:hint="eastAsia" w:ascii="宋体" w:hAnsi="宋体"/>
          <w:color w:val="000000"/>
          <w:sz w:val="24"/>
        </w:rPr>
        <w:t>乙方在质量保修期内，按照有关法律、法规、规章的管理规定和双方约定，承担本工程质量保修责任。</w:t>
      </w:r>
    </w:p>
    <w:p>
      <w:pPr>
        <w:widowControl/>
        <w:spacing w:line="460" w:lineRule="exact"/>
        <w:ind w:firstLine="480" w:firstLineChars="200"/>
        <w:rPr>
          <w:rFonts w:ascii="宋体" w:hAnsi="宋体"/>
          <w:color w:val="000000"/>
          <w:sz w:val="24"/>
          <w:u w:val="single"/>
        </w:rPr>
      </w:pPr>
      <w:r>
        <w:rPr>
          <w:rFonts w:hint="eastAsia" w:ascii="宋体" w:hAnsi="宋体"/>
          <w:color w:val="000000"/>
          <w:sz w:val="24"/>
        </w:rPr>
        <w:t>质量保修范围包括外墙、外墙面的防渗漏、给排水管道的装修工程，以及双方约定的其他项目。具体保修的内容，双方约定如下：</w:t>
      </w:r>
      <w:r>
        <w:rPr>
          <w:rFonts w:hint="eastAsia" w:ascii="宋体" w:hAnsi="宋体"/>
          <w:color w:val="000000"/>
          <w:sz w:val="24"/>
          <w:u w:val="single"/>
        </w:rPr>
        <w:t xml:space="preserve">     工程的所有工程项目由乙方负责保修。          </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二、质量保修期</w:t>
      </w:r>
    </w:p>
    <w:p>
      <w:pPr>
        <w:widowControl/>
        <w:spacing w:line="460" w:lineRule="exact"/>
        <w:ind w:firstLine="480" w:firstLineChars="200"/>
        <w:rPr>
          <w:rFonts w:ascii="宋体" w:hAnsi="宋体"/>
          <w:color w:val="000000"/>
          <w:sz w:val="24"/>
        </w:rPr>
      </w:pPr>
      <w:r>
        <w:rPr>
          <w:rFonts w:hint="eastAsia" w:ascii="宋体" w:hAnsi="宋体"/>
          <w:color w:val="000000"/>
          <w:sz w:val="24"/>
        </w:rPr>
        <w:t>双方根据《建设工程质量管理条例》及有关规定，约定本工程的质量保修期如下：</w:t>
      </w:r>
    </w:p>
    <w:p>
      <w:pPr>
        <w:widowControl/>
        <w:spacing w:line="460" w:lineRule="exact"/>
        <w:ind w:firstLine="480" w:firstLineChars="200"/>
        <w:rPr>
          <w:rFonts w:ascii="宋体" w:hAnsi="宋体"/>
          <w:color w:val="000000"/>
          <w:sz w:val="24"/>
        </w:rPr>
      </w:pPr>
      <w:r>
        <w:rPr>
          <w:rFonts w:hint="eastAsia" w:ascii="宋体" w:hAnsi="宋体"/>
          <w:color w:val="000000"/>
          <w:sz w:val="24"/>
        </w:rPr>
        <w:t>1.地基基础工程和主体结构工程为设计文件规定的该工程合理使用年限：</w:t>
      </w:r>
    </w:p>
    <w:p>
      <w:pPr>
        <w:widowControl/>
        <w:spacing w:line="460" w:lineRule="exact"/>
        <w:ind w:firstLine="480" w:firstLineChars="200"/>
        <w:rPr>
          <w:rFonts w:ascii="宋体" w:hAnsi="宋体"/>
          <w:color w:val="000000"/>
          <w:sz w:val="24"/>
        </w:rPr>
      </w:pPr>
      <w:r>
        <w:rPr>
          <w:rFonts w:hint="eastAsia" w:ascii="宋体" w:hAnsi="宋体"/>
          <w:color w:val="000000"/>
          <w:sz w:val="24"/>
        </w:rPr>
        <w:t>2.屋面防水、有防水要求的卫生间、房间和外墙面的防渗漏为</w:t>
      </w:r>
      <w:r>
        <w:rPr>
          <w:rFonts w:hint="eastAsia" w:ascii="宋体" w:hAnsi="宋体"/>
          <w:color w:val="000000"/>
          <w:sz w:val="24"/>
          <w:u w:val="single"/>
        </w:rPr>
        <w:t xml:space="preserve">  5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3.装饰工程为</w:t>
      </w:r>
      <w:r>
        <w:rPr>
          <w:rFonts w:hint="eastAsia" w:ascii="宋体" w:hAnsi="宋体"/>
          <w:color w:val="000000"/>
          <w:sz w:val="24"/>
          <w:u w:val="single"/>
        </w:rPr>
        <w:t xml:space="preserve">  2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4.电气管线、给排水管道、设备安装工程为</w:t>
      </w:r>
      <w:r>
        <w:rPr>
          <w:rFonts w:hint="eastAsia" w:ascii="宋体" w:hAnsi="宋体"/>
          <w:color w:val="000000"/>
          <w:sz w:val="24"/>
          <w:u w:val="single"/>
        </w:rPr>
        <w:t xml:space="preserve"> 2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5.绿化工程</w:t>
      </w:r>
      <w:r>
        <w:rPr>
          <w:rFonts w:hint="eastAsia" w:ascii="宋体" w:hAnsi="宋体"/>
          <w:color w:val="000000"/>
          <w:sz w:val="24"/>
          <w:u w:val="single"/>
        </w:rPr>
        <w:t xml:space="preserve">  /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6.住宅小区内的给排水设施、道路等配套工程为</w:t>
      </w:r>
      <w:r>
        <w:rPr>
          <w:rFonts w:hint="eastAsia" w:ascii="宋体" w:hAnsi="宋体"/>
          <w:color w:val="000000"/>
          <w:sz w:val="24"/>
          <w:u w:val="single"/>
        </w:rPr>
        <w:t xml:space="preserve">  </w:t>
      </w:r>
      <w:r>
        <w:rPr>
          <w:rFonts w:hint="eastAsia" w:ascii="宋体" w:hAnsi="宋体"/>
          <w:color w:val="000000"/>
          <w:sz w:val="24"/>
        </w:rPr>
        <w:t>年；</w:t>
      </w:r>
    </w:p>
    <w:p>
      <w:pPr>
        <w:widowControl/>
        <w:spacing w:line="460" w:lineRule="exact"/>
        <w:ind w:firstLine="480" w:firstLineChars="200"/>
        <w:rPr>
          <w:rFonts w:ascii="宋体" w:hAnsi="宋体"/>
          <w:color w:val="000000"/>
          <w:sz w:val="24"/>
          <w:u w:val="single"/>
        </w:rPr>
      </w:pPr>
      <w:r>
        <w:rPr>
          <w:rFonts w:hint="eastAsia" w:ascii="宋体" w:hAnsi="宋体"/>
          <w:color w:val="000000"/>
          <w:sz w:val="24"/>
        </w:rPr>
        <w:t>7.其他项目保修期限约定如下：</w:t>
      </w:r>
      <w:r>
        <w:rPr>
          <w:rFonts w:hint="eastAsia" w:ascii="宋体" w:hAnsi="宋体"/>
          <w:color w:val="000000"/>
          <w:sz w:val="24"/>
          <w:u w:val="single"/>
        </w:rPr>
        <w:t xml:space="preserve">  /；</w:t>
      </w:r>
    </w:p>
    <w:p>
      <w:pPr>
        <w:widowControl/>
        <w:spacing w:line="460" w:lineRule="exact"/>
        <w:ind w:firstLine="480" w:firstLineChars="200"/>
        <w:rPr>
          <w:rFonts w:ascii="宋体" w:hAnsi="宋体"/>
          <w:color w:val="000000"/>
          <w:sz w:val="24"/>
        </w:rPr>
      </w:pPr>
      <w:r>
        <w:rPr>
          <w:rFonts w:hint="eastAsia" w:ascii="宋体" w:hAnsi="宋体"/>
          <w:color w:val="000000"/>
          <w:sz w:val="24"/>
        </w:rPr>
        <w:t>质量保修期自工程竣工验收合格之日起计算。</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三、质量保修责任</w:t>
      </w:r>
    </w:p>
    <w:p>
      <w:pPr>
        <w:widowControl/>
        <w:spacing w:line="460" w:lineRule="exact"/>
        <w:ind w:firstLine="480" w:firstLineChars="200"/>
        <w:rPr>
          <w:rFonts w:ascii="宋体" w:hAnsi="宋体"/>
          <w:color w:val="000000"/>
          <w:sz w:val="24"/>
        </w:rPr>
      </w:pPr>
      <w:r>
        <w:rPr>
          <w:rFonts w:hint="eastAsia" w:ascii="宋体" w:hAnsi="宋体"/>
          <w:color w:val="000000"/>
          <w:sz w:val="24"/>
        </w:rPr>
        <w:t>1.属于保修范围、内容的项目，乙方应当在接到保修通知之日起24小时内派人保修。乙方不在约定期限内派人保修的，甲方可以委托他人修理，所发生的费用直接从工程款中扣除。</w:t>
      </w:r>
    </w:p>
    <w:p>
      <w:pPr>
        <w:widowControl/>
        <w:spacing w:line="460" w:lineRule="exact"/>
        <w:ind w:firstLine="480" w:firstLineChars="200"/>
        <w:rPr>
          <w:rFonts w:ascii="宋体" w:hAnsi="宋体"/>
          <w:color w:val="000000"/>
          <w:sz w:val="24"/>
        </w:rPr>
      </w:pPr>
      <w:r>
        <w:rPr>
          <w:rFonts w:hint="eastAsia" w:ascii="宋体" w:hAnsi="宋体"/>
          <w:color w:val="000000"/>
          <w:sz w:val="24"/>
        </w:rPr>
        <w:t>2.发生紧急抢修事故的，乙方在接到事故通知后，应当立即到达事故现场抢修。</w:t>
      </w:r>
    </w:p>
    <w:p>
      <w:pPr>
        <w:widowControl/>
        <w:spacing w:line="460" w:lineRule="exact"/>
        <w:ind w:firstLine="480" w:firstLineChars="200"/>
        <w:rPr>
          <w:rFonts w:ascii="宋体" w:hAnsi="宋体"/>
          <w:color w:val="000000"/>
          <w:sz w:val="24"/>
        </w:rPr>
      </w:pPr>
      <w:r>
        <w:rPr>
          <w:rFonts w:hint="eastAsia" w:ascii="宋体" w:hAnsi="宋体"/>
          <w:color w:val="000000"/>
          <w:sz w:val="24"/>
        </w:rPr>
        <w:t>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widowControl/>
        <w:spacing w:line="460" w:lineRule="exact"/>
        <w:ind w:firstLine="480" w:firstLineChars="200"/>
        <w:rPr>
          <w:rFonts w:ascii="宋体" w:hAnsi="宋体"/>
          <w:color w:val="000000"/>
          <w:sz w:val="24"/>
        </w:rPr>
      </w:pPr>
      <w:r>
        <w:rPr>
          <w:rFonts w:hint="eastAsia" w:ascii="宋体" w:hAnsi="宋体"/>
          <w:color w:val="000000"/>
          <w:sz w:val="24"/>
        </w:rPr>
        <w:t>4.质量保修完成后，由甲方组织验收。</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四、质量保证金</w:t>
      </w:r>
    </w:p>
    <w:p>
      <w:pPr>
        <w:widowControl/>
        <w:spacing w:line="460" w:lineRule="exact"/>
        <w:ind w:firstLine="480" w:firstLineChars="200"/>
        <w:rPr>
          <w:rFonts w:ascii="宋体" w:hAnsi="宋体"/>
          <w:color w:val="000000"/>
          <w:sz w:val="24"/>
        </w:rPr>
      </w:pPr>
      <w:r>
        <w:rPr>
          <w:rFonts w:hint="eastAsia" w:ascii="宋体" w:hAnsi="宋体"/>
          <w:color w:val="000000"/>
          <w:sz w:val="24"/>
        </w:rPr>
        <w:t>1.质量保证金的用途是保证乙方在缺陷责任期限内对工程进行维修的资金。</w:t>
      </w:r>
    </w:p>
    <w:p>
      <w:pPr>
        <w:widowControl/>
        <w:spacing w:line="460" w:lineRule="exact"/>
        <w:ind w:firstLine="480" w:firstLineChars="200"/>
        <w:rPr>
          <w:rFonts w:ascii="宋体" w:hAnsi="宋体"/>
          <w:color w:val="000000"/>
          <w:sz w:val="24"/>
        </w:rPr>
      </w:pPr>
      <w:r>
        <w:rPr>
          <w:rFonts w:hint="eastAsia" w:ascii="宋体" w:hAnsi="宋体"/>
          <w:color w:val="000000"/>
          <w:sz w:val="24"/>
        </w:rPr>
        <w:t>2.质量保证金为履约保证金，按工程合同总金额的5%计取。</w:t>
      </w:r>
    </w:p>
    <w:p>
      <w:pPr>
        <w:widowControl/>
        <w:spacing w:line="460" w:lineRule="exact"/>
        <w:ind w:firstLine="480" w:firstLineChars="200"/>
        <w:rPr>
          <w:rFonts w:ascii="宋体" w:hAnsi="宋体"/>
          <w:color w:val="000000"/>
          <w:sz w:val="24"/>
        </w:rPr>
      </w:pPr>
      <w:r>
        <w:rPr>
          <w:rFonts w:hint="eastAsia" w:ascii="宋体" w:hAnsi="宋体"/>
          <w:color w:val="000000"/>
          <w:sz w:val="24"/>
        </w:rPr>
        <w:t>3.质量保证金的约定责任期为</w:t>
      </w:r>
      <w:r>
        <w:rPr>
          <w:rFonts w:hint="eastAsia" w:ascii="宋体" w:hAnsi="宋体"/>
          <w:color w:val="000000"/>
          <w:sz w:val="24"/>
          <w:u w:val="single"/>
        </w:rPr>
        <w:t>24个月</w:t>
      </w:r>
      <w:r>
        <w:rPr>
          <w:rFonts w:hint="eastAsia" w:ascii="宋体" w:hAnsi="宋体"/>
          <w:color w:val="000000"/>
          <w:sz w:val="24"/>
        </w:rPr>
        <w:t>。</w:t>
      </w:r>
    </w:p>
    <w:p>
      <w:pPr>
        <w:widowControl/>
        <w:spacing w:line="460" w:lineRule="exact"/>
        <w:ind w:firstLine="480" w:firstLineChars="200"/>
        <w:rPr>
          <w:rFonts w:ascii="宋体" w:hAnsi="宋体"/>
          <w:color w:val="000000"/>
          <w:sz w:val="24"/>
        </w:rPr>
      </w:pPr>
      <w:r>
        <w:rPr>
          <w:rFonts w:hint="eastAsia" w:ascii="宋体" w:hAnsi="宋体"/>
          <w:color w:val="000000"/>
          <w:sz w:val="24"/>
        </w:rPr>
        <w:t>4.质量保证金于质量责任期满后经乙方提出申请，甲方确认后</w:t>
      </w:r>
      <w:r>
        <w:rPr>
          <w:rFonts w:ascii="宋体" w:hAnsi="宋体"/>
          <w:color w:val="000000"/>
          <w:sz w:val="24"/>
        </w:rPr>
        <w:t>7</w:t>
      </w:r>
      <w:r>
        <w:rPr>
          <w:rFonts w:hint="eastAsia" w:ascii="宋体" w:hAnsi="宋体"/>
          <w:color w:val="000000"/>
          <w:sz w:val="24"/>
        </w:rPr>
        <w:t>个日历天内结清（无息）。</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五、其他</w:t>
      </w:r>
    </w:p>
    <w:p>
      <w:pPr>
        <w:widowControl/>
        <w:spacing w:line="460" w:lineRule="exact"/>
        <w:ind w:firstLine="470" w:firstLineChars="196"/>
        <w:rPr>
          <w:rFonts w:ascii="宋体" w:hAnsi="宋体"/>
          <w:color w:val="000000"/>
          <w:sz w:val="24"/>
        </w:rPr>
      </w:pPr>
      <w:r>
        <w:rPr>
          <w:rFonts w:hint="eastAsia" w:ascii="宋体" w:hAnsi="宋体"/>
          <w:color w:val="000000"/>
          <w:sz w:val="24"/>
        </w:rPr>
        <w:t>双方约定的其他工程质量保修事项：</w:t>
      </w:r>
      <w:r>
        <w:rPr>
          <w:rFonts w:hint="eastAsia" w:ascii="宋体" w:hAnsi="宋体"/>
          <w:color w:val="000000"/>
          <w:sz w:val="24"/>
          <w:u w:val="single"/>
        </w:rPr>
        <w:t xml:space="preserve">  无　</w:t>
      </w:r>
    </w:p>
    <w:p>
      <w:pPr>
        <w:widowControl/>
        <w:spacing w:line="460" w:lineRule="exact"/>
        <w:ind w:firstLine="470" w:firstLineChars="196"/>
        <w:rPr>
          <w:rFonts w:ascii="宋体" w:hAnsi="宋体"/>
          <w:color w:val="000000"/>
          <w:sz w:val="24"/>
        </w:rPr>
      </w:pPr>
      <w:r>
        <w:rPr>
          <w:rFonts w:hint="eastAsia" w:ascii="宋体" w:hAnsi="宋体"/>
          <w:color w:val="000000"/>
          <w:sz w:val="24"/>
        </w:rPr>
        <w:t>本工程质量保修书，由施工合同甲方、乙方双方在竣工验收前共同签署，作为施工合同附件，其有效期限至保修期满。</w:t>
      </w:r>
    </w:p>
    <w:p>
      <w:pPr>
        <w:widowControl/>
        <w:spacing w:line="460" w:lineRule="exact"/>
        <w:rPr>
          <w:rFonts w:ascii="宋体" w:hAnsi="宋体"/>
          <w:color w:val="000000"/>
          <w:sz w:val="24"/>
        </w:rPr>
      </w:pPr>
    </w:p>
    <w:p>
      <w:pPr>
        <w:widowControl/>
        <w:spacing w:line="460" w:lineRule="exact"/>
        <w:ind w:left="6480" w:hanging="6480" w:hangingChars="2700"/>
        <w:rPr>
          <w:rFonts w:ascii="宋体" w:hAnsi="宋体"/>
          <w:color w:val="000000"/>
          <w:sz w:val="24"/>
        </w:rPr>
      </w:pPr>
      <w:r>
        <w:rPr>
          <w:rFonts w:hint="eastAsia" w:ascii="宋体" w:hAnsi="宋体"/>
          <w:color w:val="000000"/>
          <w:sz w:val="24"/>
        </w:rPr>
        <w:t>甲方：</w:t>
      </w:r>
      <w:r>
        <w:rPr>
          <w:rFonts w:hint="eastAsia" w:ascii="宋体" w:hAnsi="宋体" w:cs="宋体"/>
          <w:kern w:val="0"/>
          <w:sz w:val="24"/>
        </w:rPr>
        <w:t>四川铁道职业学院</w:t>
      </w:r>
      <w:r>
        <w:rPr>
          <w:rFonts w:hint="eastAsia" w:ascii="宋体" w:hAnsi="宋体"/>
          <w:color w:val="000000"/>
          <w:sz w:val="24"/>
        </w:rPr>
        <w:t xml:space="preserve">（公章）        乙方：（公章）                                        </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法定代表人：                          法定代表人：</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委托代理人：                          委托代理人：</w:t>
      </w:r>
    </w:p>
    <w:p>
      <w:pPr>
        <w:widowControl/>
        <w:spacing w:line="460" w:lineRule="exact"/>
        <w:rPr>
          <w:rFonts w:ascii="宋体" w:hAnsi="宋体"/>
          <w:color w:val="000000"/>
          <w:sz w:val="24"/>
        </w:rPr>
      </w:pP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 xml:space="preserve">             </w:t>
      </w:r>
    </w:p>
    <w:p>
      <w:pPr>
        <w:spacing w:line="460" w:lineRule="exact"/>
        <w:jc w:val="center"/>
        <w:rPr>
          <w:rFonts w:ascii="宋体" w:hAnsi="宋体"/>
          <w:color w:val="000000"/>
          <w:kern w:val="0"/>
          <w:sz w:val="24"/>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widowControl/>
        <w:spacing w:line="460" w:lineRule="exact"/>
        <w:rPr>
          <w:rFonts w:ascii="宋体" w:hAnsi="宋体"/>
          <w:color w:val="000000"/>
          <w:sz w:val="24"/>
        </w:rPr>
      </w:pPr>
      <w:r>
        <w:rPr>
          <w:rFonts w:hint="eastAsia" w:ascii="宋体" w:hAnsi="宋体"/>
          <w:color w:val="000000"/>
          <w:sz w:val="24"/>
        </w:rPr>
        <w:t>附件2：</w:t>
      </w:r>
    </w:p>
    <w:p>
      <w:pPr>
        <w:spacing w:line="460" w:lineRule="exact"/>
        <w:ind w:firstLine="177" w:firstLineChars="49"/>
        <w:jc w:val="center"/>
        <w:rPr>
          <w:rFonts w:ascii="宋体" w:hAnsi="宋体"/>
          <w:b/>
          <w:color w:val="000000"/>
          <w:sz w:val="36"/>
          <w:szCs w:val="36"/>
        </w:rPr>
      </w:pPr>
      <w:r>
        <w:rPr>
          <w:rFonts w:hint="eastAsia" w:ascii="宋体" w:hAnsi="宋体"/>
          <w:b/>
          <w:color w:val="000000"/>
          <w:sz w:val="36"/>
          <w:szCs w:val="36"/>
        </w:rPr>
        <w:t>安全施工合同</w:t>
      </w:r>
    </w:p>
    <w:p>
      <w:pPr>
        <w:spacing w:line="460" w:lineRule="exact"/>
        <w:ind w:firstLine="480" w:firstLineChars="200"/>
        <w:rPr>
          <w:rFonts w:ascii="宋体" w:hAnsi="宋体"/>
          <w:color w:val="000000"/>
          <w:sz w:val="24"/>
        </w:rPr>
      </w:pPr>
    </w:p>
    <w:p>
      <w:pPr>
        <w:spacing w:line="460" w:lineRule="exact"/>
        <w:ind w:firstLine="480" w:firstLineChars="200"/>
        <w:rPr>
          <w:rFonts w:ascii="宋体" w:hAnsi="宋体"/>
          <w:color w:val="000000"/>
          <w:sz w:val="24"/>
          <w:u w:val="single"/>
        </w:rPr>
      </w:pPr>
      <w:r>
        <w:rPr>
          <w:rFonts w:hint="eastAsia" w:ascii="宋体" w:hAnsi="宋体"/>
          <w:color w:val="000000"/>
          <w:sz w:val="24"/>
        </w:rPr>
        <w:t>甲方(全称):</w:t>
      </w:r>
      <w:r>
        <w:rPr>
          <w:rFonts w:hint="eastAsia" w:ascii="宋体" w:hAnsi="宋体" w:cs="宋体"/>
          <w:kern w:val="0"/>
          <w:sz w:val="24"/>
        </w:rPr>
        <w:t>四川铁道职业学院</w:t>
      </w:r>
      <w:r>
        <w:rPr>
          <w:rFonts w:hint="eastAsia" w:ascii="宋体" w:hAnsi="宋体"/>
          <w:color w:val="000000"/>
          <w:sz w:val="24"/>
        </w:rPr>
        <w:t xml:space="preserve"> </w:t>
      </w:r>
    </w:p>
    <w:p>
      <w:pPr>
        <w:spacing w:line="460" w:lineRule="exact"/>
        <w:ind w:firstLine="480" w:firstLineChars="200"/>
        <w:rPr>
          <w:rFonts w:ascii="宋体" w:hAnsi="宋体"/>
          <w:color w:val="000000"/>
          <w:sz w:val="24"/>
        </w:rPr>
      </w:pPr>
      <w:r>
        <w:rPr>
          <w:rFonts w:hint="eastAsia" w:ascii="宋体" w:hAnsi="宋体"/>
          <w:color w:val="000000"/>
          <w:sz w:val="24"/>
        </w:rPr>
        <w:t xml:space="preserve">乙方(全称): </w:t>
      </w:r>
    </w:p>
    <w:p>
      <w:pPr>
        <w:widowControl/>
        <w:spacing w:line="460" w:lineRule="exact"/>
        <w:ind w:firstLine="480" w:firstLineChars="200"/>
        <w:rPr>
          <w:rFonts w:ascii="宋体" w:hAnsi="宋体"/>
          <w:color w:val="000000"/>
          <w:sz w:val="24"/>
        </w:rPr>
      </w:pP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为在四川铁道职业学院实训室改造装修项目施工合同的实施过程中创造安全、高效的施工环境，切实搞好本项目的安全管理工作，本项目甲方与乙方特此签订安全生产合同：</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一、甲方职责</w:t>
      </w:r>
    </w:p>
    <w:p>
      <w:pPr>
        <w:spacing w:line="460" w:lineRule="exact"/>
        <w:ind w:firstLine="480" w:firstLineChars="200"/>
        <w:rPr>
          <w:rFonts w:ascii="宋体" w:hAnsi="宋体"/>
          <w:color w:val="000000"/>
          <w:sz w:val="24"/>
        </w:rPr>
      </w:pPr>
      <w:r>
        <w:rPr>
          <w:rFonts w:hint="eastAsia" w:ascii="宋体" w:hAnsi="宋体"/>
          <w:color w:val="000000"/>
          <w:sz w:val="24"/>
        </w:rPr>
        <w:t>1.严格遵守国家有关安全生产的法律法规，认真执行工程承包合同中的有关安全要求。</w:t>
      </w:r>
    </w:p>
    <w:p>
      <w:pPr>
        <w:spacing w:line="460" w:lineRule="exact"/>
        <w:ind w:firstLine="480" w:firstLineChars="200"/>
        <w:rPr>
          <w:rFonts w:ascii="宋体" w:hAnsi="宋体"/>
          <w:color w:val="000000"/>
          <w:sz w:val="24"/>
        </w:rPr>
      </w:pPr>
      <w:r>
        <w:rPr>
          <w:rFonts w:hint="eastAsia" w:ascii="宋体" w:hAnsi="宋体"/>
          <w:color w:val="000000"/>
          <w:sz w:val="24"/>
        </w:rPr>
        <w:t>2.按照“安全第一，预防为主”和坚持“管生产必须管安全”的原则进行安全生产管理，做到生产与安全工作同时计划、布置、检查、总结和评比。</w:t>
      </w:r>
    </w:p>
    <w:p>
      <w:pPr>
        <w:spacing w:line="460" w:lineRule="exact"/>
        <w:ind w:firstLine="480" w:firstLineChars="200"/>
        <w:rPr>
          <w:rFonts w:ascii="宋体" w:hAnsi="宋体"/>
          <w:color w:val="000000"/>
          <w:sz w:val="24"/>
        </w:rPr>
      </w:pPr>
      <w:r>
        <w:rPr>
          <w:rFonts w:hint="eastAsia" w:ascii="宋体" w:hAnsi="宋体"/>
          <w:color w:val="000000"/>
          <w:sz w:val="24"/>
        </w:rPr>
        <w:t>3.重要的安全设施必须坚持与主体工程“三同时”的原则，即：同时设计、审批，同时施工，同时验收，投入使用。</w:t>
      </w:r>
    </w:p>
    <w:p>
      <w:pPr>
        <w:spacing w:line="460" w:lineRule="exact"/>
        <w:ind w:firstLine="480" w:firstLineChars="200"/>
        <w:rPr>
          <w:rFonts w:ascii="宋体" w:hAnsi="宋体"/>
          <w:color w:val="000000"/>
          <w:sz w:val="24"/>
        </w:rPr>
      </w:pPr>
      <w:r>
        <w:rPr>
          <w:rFonts w:hint="eastAsia" w:ascii="宋体" w:hAnsi="宋体"/>
          <w:color w:val="000000"/>
          <w:sz w:val="24"/>
        </w:rPr>
        <w:t>4.定期召开安全生产调度会，及时传达中央及地方有关安全生产的精神。</w:t>
      </w:r>
    </w:p>
    <w:p>
      <w:pPr>
        <w:spacing w:line="460" w:lineRule="exact"/>
        <w:ind w:firstLine="480" w:firstLineChars="200"/>
        <w:rPr>
          <w:rFonts w:ascii="宋体" w:hAnsi="宋体"/>
          <w:color w:val="000000"/>
          <w:sz w:val="24"/>
        </w:rPr>
      </w:pPr>
      <w:r>
        <w:rPr>
          <w:rFonts w:hint="eastAsia" w:ascii="宋体" w:hAnsi="宋体"/>
          <w:color w:val="000000"/>
          <w:sz w:val="24"/>
        </w:rPr>
        <w:t>5.组织对乙方施工现场安全生产检查，监督乙方及时处理发现的各种安全隐患。</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二、乙方职责</w:t>
      </w:r>
    </w:p>
    <w:p>
      <w:pPr>
        <w:spacing w:line="460" w:lineRule="exact"/>
        <w:ind w:firstLine="480" w:firstLineChars="200"/>
        <w:rPr>
          <w:rFonts w:ascii="宋体" w:hAnsi="宋体"/>
          <w:color w:val="000000"/>
          <w:sz w:val="24"/>
        </w:rPr>
      </w:pPr>
      <w:r>
        <w:rPr>
          <w:rFonts w:hint="eastAsia" w:ascii="宋体" w:hAnsi="宋体"/>
          <w:color w:val="000000"/>
          <w:sz w:val="24"/>
        </w:rPr>
        <w:t>1.严格遵守国家、成都市有关安全生产的法律法规，认真执行工程承包合同中的有关安全要求。</w:t>
      </w:r>
    </w:p>
    <w:p>
      <w:pPr>
        <w:spacing w:line="460" w:lineRule="exact"/>
        <w:ind w:firstLine="480" w:firstLineChars="200"/>
        <w:rPr>
          <w:rFonts w:ascii="宋体" w:hAnsi="宋体"/>
          <w:color w:val="000000"/>
          <w:sz w:val="24"/>
        </w:rPr>
      </w:pPr>
      <w:r>
        <w:rPr>
          <w:rFonts w:hint="eastAsia" w:ascii="宋体" w:hAnsi="宋体"/>
          <w:color w:val="000000"/>
          <w:sz w:val="24"/>
        </w:rPr>
        <w:t>2.坚持“安全第一、预防为主”和“管生产必须管安全”的原则，加强安全生产宣传教育，增强全员安全生产意识，建立健全各项安全生产的管理机构和安全生产管理制度，应按相关规定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60" w:lineRule="exact"/>
        <w:ind w:firstLine="480" w:firstLineChars="200"/>
        <w:rPr>
          <w:rFonts w:ascii="宋体" w:hAnsi="宋体"/>
          <w:color w:val="000000"/>
          <w:sz w:val="24"/>
        </w:rPr>
      </w:pPr>
      <w:r>
        <w:rPr>
          <w:rFonts w:hint="eastAsia" w:ascii="宋体" w:hAnsi="宋体"/>
          <w:color w:val="000000"/>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配备安全员，专职负责所有员工的安全和治安保卫工作及预防事故的发生。安全机构人员，有权按有关规定发布指令，并采取保护性措施防止事故发生。</w:t>
      </w:r>
    </w:p>
    <w:p>
      <w:pPr>
        <w:spacing w:line="460" w:lineRule="exact"/>
        <w:ind w:firstLine="480" w:firstLineChars="200"/>
        <w:rPr>
          <w:rFonts w:ascii="宋体" w:hAnsi="宋体"/>
          <w:color w:val="000000"/>
          <w:sz w:val="24"/>
        </w:rPr>
      </w:pPr>
      <w:r>
        <w:rPr>
          <w:rFonts w:hint="eastAsia" w:ascii="宋体" w:hAnsi="宋体"/>
          <w:color w:val="000000"/>
          <w:sz w:val="24"/>
        </w:rPr>
        <w:t>4.乙方在任何时候都应采取各种合理的预防措施，防止其员工发生任何违法、违禁、暴力或妨碍治安的行为。合同履行期间因乙方、乙方人员（包括但不限于乙方员工、代理人、受托人等）原因导致的人身伤亡、财产损害，由乙方承担全部责任。</w:t>
      </w:r>
    </w:p>
    <w:p>
      <w:pPr>
        <w:spacing w:line="460" w:lineRule="exact"/>
        <w:ind w:firstLine="480" w:firstLineChars="200"/>
        <w:rPr>
          <w:rFonts w:ascii="宋体" w:hAnsi="宋体"/>
          <w:color w:val="000000"/>
          <w:sz w:val="24"/>
        </w:rPr>
      </w:pPr>
      <w:r>
        <w:rPr>
          <w:rFonts w:hint="eastAsia" w:ascii="宋体" w:hAnsi="宋体"/>
          <w:color w:val="000000"/>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须经过专业培训并获得《安全操作合格证》后，方准持证上岗。施工现场如出现特种作业无证操作现象时，项目经理必须承担管理责任 。</w:t>
      </w:r>
    </w:p>
    <w:p>
      <w:pPr>
        <w:spacing w:line="460" w:lineRule="exact"/>
        <w:ind w:firstLine="480" w:firstLineChars="200"/>
        <w:rPr>
          <w:rFonts w:ascii="宋体" w:hAnsi="宋体"/>
          <w:color w:val="000000"/>
          <w:sz w:val="24"/>
        </w:rPr>
      </w:pPr>
      <w:r>
        <w:rPr>
          <w:rFonts w:hint="eastAsia" w:ascii="宋体" w:hAnsi="宋体"/>
          <w:color w:val="000000"/>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460" w:lineRule="exact"/>
        <w:ind w:firstLine="480" w:firstLineChars="200"/>
        <w:rPr>
          <w:rFonts w:ascii="宋体" w:hAnsi="宋体"/>
          <w:color w:val="000000"/>
          <w:sz w:val="24"/>
        </w:rPr>
      </w:pPr>
      <w:r>
        <w:rPr>
          <w:rFonts w:hint="eastAsia" w:ascii="宋体" w:hAnsi="宋体"/>
          <w:color w:val="000000"/>
          <w:sz w:val="24"/>
        </w:rPr>
        <w:t>7.操作人员上岗，必须按规定穿戴防护用品。施工负责人和安全检查员应随时检查劳动防护用品的穿戴情况，不按规定穿戴防护用品的人员不得上岗。</w:t>
      </w:r>
    </w:p>
    <w:p>
      <w:pPr>
        <w:spacing w:line="460" w:lineRule="exact"/>
        <w:ind w:firstLine="480" w:firstLineChars="200"/>
        <w:rPr>
          <w:rFonts w:ascii="宋体" w:hAnsi="宋体"/>
          <w:color w:val="000000"/>
          <w:sz w:val="24"/>
        </w:rPr>
      </w:pPr>
      <w:r>
        <w:rPr>
          <w:rFonts w:hint="eastAsia" w:ascii="宋体" w:hAnsi="宋体"/>
          <w:color w:val="000000"/>
          <w:sz w:val="24"/>
        </w:rPr>
        <w:t>8.所有施工机具设备和高空作业的设备均应定期检查，并有安全员的签字记录，保证其经常处于完好状态；不合格的机具、设备和劳动保护用品严禁使用。</w:t>
      </w:r>
    </w:p>
    <w:p>
      <w:pPr>
        <w:spacing w:line="460" w:lineRule="exact"/>
        <w:ind w:firstLine="480" w:firstLineChars="200"/>
        <w:rPr>
          <w:rFonts w:ascii="宋体" w:hAnsi="宋体"/>
          <w:color w:val="000000"/>
          <w:sz w:val="24"/>
        </w:rPr>
      </w:pPr>
      <w:r>
        <w:rPr>
          <w:rFonts w:hint="eastAsia" w:ascii="宋体" w:hAnsi="宋体"/>
          <w:color w:val="000000"/>
          <w:sz w:val="24"/>
        </w:rPr>
        <w:t>9.施工中采用新技术、新工艺、新设备、新材料时，必须制定相应的安全技术措施，施工现场必须具有相关的安全标志牌。</w:t>
      </w:r>
    </w:p>
    <w:p>
      <w:pPr>
        <w:spacing w:line="460" w:lineRule="exact"/>
        <w:ind w:firstLine="480" w:firstLineChars="200"/>
        <w:rPr>
          <w:rFonts w:ascii="宋体" w:hAnsi="宋体"/>
          <w:color w:val="000000"/>
          <w:sz w:val="24"/>
        </w:rPr>
      </w:pPr>
      <w:r>
        <w:rPr>
          <w:rFonts w:hint="eastAsia" w:ascii="宋体" w:hAnsi="宋体"/>
          <w:color w:val="000000"/>
          <w:sz w:val="24"/>
        </w:rPr>
        <w:t>10.乙方必须按照本工程项目特点，组织制定本工程实施中的生产安全事故应急救援预案；如果发生安全事故，应按照《国务院关于特大安全事故行政责任追究的规定》以及其他有关规定，及时上报告有关部门，并坚持“三不放过”的原则，严肃处理相关责任人。</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三、违约责任</w:t>
      </w:r>
    </w:p>
    <w:p>
      <w:pPr>
        <w:spacing w:line="460" w:lineRule="exact"/>
        <w:ind w:firstLine="480" w:firstLineChars="200"/>
        <w:rPr>
          <w:rFonts w:ascii="宋体" w:hAnsi="宋体"/>
          <w:color w:val="000000"/>
          <w:sz w:val="24"/>
        </w:rPr>
      </w:pPr>
      <w:r>
        <w:rPr>
          <w:rFonts w:hint="eastAsia" w:ascii="宋体" w:hAnsi="宋体"/>
          <w:color w:val="000000"/>
          <w:sz w:val="24"/>
        </w:rPr>
        <w:t>发生重大伤亡及其他安全事故,乙方应按有关规定立即上报有关部门并通知工程师，并及时处理善后工作，由此产生的费用、损失及其他法律责任由乙方全权负责，与甲方无关，但甲方应协助乙方处理；若乙方不及时处理，甲方将根据造成事故的严重程度上报建设行政主管部门, 加倍处罚乙方，处罚费用及相关费用直接从甲方应付乙方的款项中予与扣除。</w:t>
      </w:r>
    </w:p>
    <w:p>
      <w:pPr>
        <w:spacing w:line="460" w:lineRule="exact"/>
        <w:rPr>
          <w:rFonts w:ascii="宋体" w:hAnsi="宋体"/>
          <w:color w:val="000000"/>
          <w:sz w:val="24"/>
        </w:rPr>
      </w:pPr>
    </w:p>
    <w:p>
      <w:pPr>
        <w:widowControl/>
        <w:spacing w:line="460" w:lineRule="exact"/>
        <w:ind w:left="6480" w:hanging="6480" w:hangingChars="2700"/>
        <w:rPr>
          <w:rFonts w:ascii="宋体" w:hAnsi="宋体"/>
          <w:color w:val="000000"/>
          <w:sz w:val="24"/>
        </w:rPr>
      </w:pPr>
      <w:r>
        <w:rPr>
          <w:rFonts w:hint="eastAsia" w:ascii="宋体" w:hAnsi="宋体"/>
          <w:color w:val="000000"/>
          <w:sz w:val="24"/>
        </w:rPr>
        <w:t>甲方：</w:t>
      </w:r>
      <w:r>
        <w:rPr>
          <w:rFonts w:hint="eastAsia" w:ascii="宋体" w:hAnsi="宋体" w:cs="宋体"/>
          <w:kern w:val="0"/>
          <w:sz w:val="24"/>
        </w:rPr>
        <w:t>四川铁道职业学院</w:t>
      </w:r>
      <w:r>
        <w:rPr>
          <w:rFonts w:hint="eastAsia" w:ascii="宋体" w:hAnsi="宋体"/>
          <w:color w:val="000000"/>
          <w:sz w:val="24"/>
        </w:rPr>
        <w:t xml:space="preserve">                  乙方：</w:t>
      </w:r>
    </w:p>
    <w:p>
      <w:pPr>
        <w:widowControl/>
        <w:spacing w:line="460" w:lineRule="exact"/>
        <w:ind w:firstLine="720" w:firstLineChars="300"/>
        <w:rPr>
          <w:rFonts w:ascii="宋体" w:hAnsi="宋体"/>
          <w:color w:val="000000"/>
          <w:sz w:val="24"/>
        </w:rPr>
      </w:pPr>
      <w:r>
        <w:rPr>
          <w:rFonts w:hint="eastAsia" w:ascii="宋体" w:hAnsi="宋体"/>
          <w:color w:val="000000"/>
          <w:sz w:val="24"/>
        </w:rPr>
        <w:t>（公章）                      （公章）</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法定代表人：                             法定代表人：</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委托代理人：                             委托代理人：</w:t>
      </w:r>
      <w:r>
        <w:rPr>
          <w:rFonts w:ascii="宋体" w:hAnsi="宋体"/>
          <w:color w:val="000000"/>
          <w:sz w:val="24"/>
        </w:rPr>
        <w:t xml:space="preserve"> </w:t>
      </w:r>
    </w:p>
    <w:p>
      <w:pPr>
        <w:widowControl/>
        <w:spacing w:line="460" w:lineRule="exact"/>
        <w:rPr>
          <w:rFonts w:ascii="宋体" w:hAnsi="宋体"/>
          <w:color w:val="000000"/>
          <w:sz w:val="24"/>
        </w:rPr>
      </w:pPr>
      <w:r>
        <w:rPr>
          <w:rFonts w:hint="eastAsia" w:ascii="宋体" w:hAnsi="宋体"/>
          <w:color w:val="000000"/>
          <w:sz w:val="24"/>
        </w:rPr>
        <w:t xml:space="preserve">   </w:t>
      </w:r>
    </w:p>
    <w:p>
      <w:pPr>
        <w:widowControl/>
        <w:spacing w:line="460" w:lineRule="exact"/>
        <w:rPr>
          <w:rFonts w:ascii="宋体" w:hAnsi="宋体"/>
          <w:color w:val="000000"/>
          <w:sz w:val="24"/>
        </w:rPr>
      </w:pPr>
      <w:r>
        <w:rPr>
          <w:rFonts w:hint="eastAsia" w:ascii="宋体" w:hAnsi="宋体"/>
          <w:color w:val="000000"/>
          <w:sz w:val="24"/>
        </w:rPr>
        <w:t xml:space="preserve">  </w:t>
      </w: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jc w:val="left"/>
        <w:rPr>
          <w:rFonts w:ascii="宋体" w:hAnsi="宋体"/>
          <w:color w:val="000000"/>
          <w:sz w:val="24"/>
        </w:rPr>
      </w:pPr>
    </w:p>
    <w:p>
      <w:pPr>
        <w:widowControl/>
        <w:spacing w:line="460" w:lineRule="exact"/>
        <w:rPr>
          <w:rFonts w:ascii="宋体" w:hAnsi="宋体"/>
          <w:color w:val="000000"/>
          <w:sz w:val="24"/>
        </w:rPr>
      </w:pPr>
      <w:r>
        <w:rPr>
          <w:rFonts w:ascii="宋体" w:hAnsi="宋体"/>
          <w:color w:val="000000"/>
          <w:sz w:val="24"/>
        </w:rPr>
        <w:br w:type="page"/>
      </w:r>
      <w:r>
        <w:rPr>
          <w:rFonts w:hint="eastAsia" w:ascii="宋体" w:hAnsi="宋体"/>
          <w:color w:val="000000"/>
          <w:sz w:val="24"/>
        </w:rPr>
        <w:t>附件3：</w:t>
      </w:r>
    </w:p>
    <w:p>
      <w:pPr>
        <w:spacing w:line="460" w:lineRule="exact"/>
        <w:ind w:firstLine="177" w:firstLineChars="49"/>
        <w:jc w:val="center"/>
        <w:rPr>
          <w:rFonts w:ascii="宋体" w:hAnsi="宋体"/>
          <w:b/>
          <w:color w:val="000000"/>
          <w:sz w:val="36"/>
          <w:szCs w:val="36"/>
        </w:rPr>
      </w:pPr>
      <w:r>
        <w:rPr>
          <w:rFonts w:hint="eastAsia" w:ascii="宋体" w:hAnsi="宋体"/>
          <w:b/>
          <w:color w:val="000000"/>
          <w:sz w:val="36"/>
          <w:szCs w:val="36"/>
        </w:rPr>
        <w:t>廉 政 合 同</w:t>
      </w:r>
    </w:p>
    <w:p>
      <w:pPr>
        <w:spacing w:line="460" w:lineRule="exact"/>
        <w:ind w:firstLine="480" w:firstLineChars="200"/>
        <w:rPr>
          <w:rFonts w:ascii="宋体" w:hAnsi="宋体"/>
          <w:color w:val="000000"/>
          <w:sz w:val="24"/>
        </w:rPr>
      </w:pPr>
    </w:p>
    <w:p>
      <w:pPr>
        <w:spacing w:line="460" w:lineRule="exact"/>
        <w:ind w:firstLine="480" w:firstLineChars="200"/>
        <w:rPr>
          <w:rFonts w:ascii="宋体" w:hAnsi="宋体"/>
          <w:color w:val="000000"/>
          <w:sz w:val="24"/>
          <w:u w:val="single"/>
        </w:rPr>
      </w:pPr>
      <w:r>
        <w:rPr>
          <w:rFonts w:hint="eastAsia" w:ascii="宋体" w:hAnsi="宋体"/>
          <w:color w:val="000000"/>
          <w:sz w:val="24"/>
        </w:rPr>
        <w:t>甲方(全称):</w:t>
      </w:r>
      <w:r>
        <w:rPr>
          <w:rFonts w:hint="eastAsia" w:ascii="宋体" w:hAnsi="宋体" w:cs="宋体"/>
          <w:kern w:val="0"/>
          <w:sz w:val="24"/>
        </w:rPr>
        <w:t>四川铁道职业学院</w:t>
      </w:r>
      <w:r>
        <w:rPr>
          <w:rFonts w:hint="eastAsia" w:ascii="宋体" w:hAnsi="宋体"/>
          <w:color w:val="000000"/>
          <w:sz w:val="24"/>
        </w:rPr>
        <w:t xml:space="preserve"> </w:t>
      </w:r>
    </w:p>
    <w:p>
      <w:pPr>
        <w:spacing w:line="460" w:lineRule="exact"/>
        <w:ind w:firstLine="480" w:firstLineChars="200"/>
        <w:rPr>
          <w:rFonts w:ascii="宋体" w:hAnsi="宋体"/>
          <w:color w:val="000000"/>
          <w:sz w:val="24"/>
        </w:rPr>
      </w:pPr>
      <w:r>
        <w:rPr>
          <w:rFonts w:hint="eastAsia" w:ascii="宋体" w:hAnsi="宋体"/>
          <w:color w:val="000000"/>
          <w:sz w:val="24"/>
        </w:rPr>
        <w:t xml:space="preserve">乙方(全称): </w:t>
      </w:r>
    </w:p>
    <w:p>
      <w:pPr>
        <w:widowControl/>
        <w:spacing w:line="460" w:lineRule="exact"/>
        <w:ind w:firstLine="480" w:firstLineChars="200"/>
        <w:rPr>
          <w:rFonts w:ascii="宋体" w:hAnsi="宋体"/>
          <w:color w:val="000000"/>
          <w:sz w:val="24"/>
        </w:rPr>
      </w:pPr>
    </w:p>
    <w:p>
      <w:pPr>
        <w:widowControl/>
        <w:spacing w:line="360" w:lineRule="auto"/>
        <w:ind w:firstLine="480" w:firstLineChars="200"/>
        <w:rPr>
          <w:rFonts w:ascii="宋体" w:hAnsi="宋体"/>
          <w:color w:val="000000"/>
          <w:sz w:val="24"/>
        </w:rPr>
      </w:pPr>
      <w:r>
        <w:rPr>
          <w:rFonts w:hint="eastAsia" w:ascii="宋体" w:hAnsi="宋体"/>
          <w:color w:val="000000"/>
          <w:sz w:val="24"/>
        </w:rPr>
        <w:t>为了贯彻落实党中央、国务院《关于党风廉政建设责任》，加强本项目建设中的党风廉政建设，预防和减少建设中的经济违规违法行为，保证工程建设优质、高效、有序地进行，依据《中华人民共和国招标招标法》《中华人民共和国政府采购法》，甲方和乙方自愿签订四川铁道职业学院实训室改造装修项目廉政合同。</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一、甲、乙双方约定</w:t>
      </w:r>
    </w:p>
    <w:p>
      <w:pPr>
        <w:spacing w:line="460" w:lineRule="exact"/>
        <w:ind w:firstLine="420"/>
        <w:rPr>
          <w:rFonts w:ascii="宋体" w:hAnsi="宋体"/>
          <w:color w:val="000000"/>
          <w:sz w:val="24"/>
        </w:rPr>
      </w:pPr>
      <w:r>
        <w:rPr>
          <w:rFonts w:hint="eastAsia" w:ascii="宋体" w:hAnsi="宋体"/>
          <w:color w:val="000000"/>
          <w:sz w:val="24"/>
        </w:rPr>
        <w:t>1.甲、乙双方应共同遵守国家和省、市、区以及行业主管部门关于加强建筑工程设施建设管理和党风廉政建设的各项规定。</w:t>
      </w:r>
    </w:p>
    <w:p>
      <w:pPr>
        <w:spacing w:line="460" w:lineRule="exact"/>
        <w:ind w:firstLine="420"/>
        <w:rPr>
          <w:rFonts w:ascii="宋体" w:hAnsi="宋体"/>
          <w:color w:val="000000"/>
          <w:sz w:val="24"/>
        </w:rPr>
      </w:pPr>
      <w:r>
        <w:rPr>
          <w:rFonts w:hint="eastAsia" w:ascii="宋体" w:hAnsi="宋体"/>
          <w:color w:val="000000"/>
          <w:sz w:val="24"/>
        </w:rPr>
        <w:t>2.甲、乙双方应认真执行双方签订的合同文件，自觉按合同办事。</w:t>
      </w:r>
    </w:p>
    <w:p>
      <w:pPr>
        <w:spacing w:line="460" w:lineRule="exact"/>
        <w:ind w:firstLine="420"/>
        <w:rPr>
          <w:rFonts w:ascii="宋体" w:hAnsi="宋体"/>
          <w:color w:val="000000"/>
          <w:sz w:val="24"/>
        </w:rPr>
      </w:pPr>
      <w:r>
        <w:rPr>
          <w:rFonts w:hint="eastAsia" w:ascii="宋体" w:hAnsi="宋体"/>
          <w:color w:val="000000"/>
          <w:sz w:val="24"/>
        </w:rPr>
        <w:t>3.除法律认定的商业秘密或合同文件另有规定外，甲、乙双方的业务活动均应支持公开、公平、诚实信用的原则，严禁从事损害国家和集体利益、违反工程建设管理规章制度的不正当交易。</w:t>
      </w:r>
    </w:p>
    <w:p>
      <w:pPr>
        <w:spacing w:line="460" w:lineRule="exact"/>
        <w:ind w:firstLine="420"/>
        <w:rPr>
          <w:rFonts w:ascii="宋体" w:hAnsi="宋体"/>
          <w:color w:val="000000"/>
          <w:sz w:val="24"/>
        </w:rPr>
      </w:pPr>
      <w:r>
        <w:rPr>
          <w:rFonts w:hint="eastAsia" w:ascii="宋体" w:hAnsi="宋体"/>
          <w:color w:val="000000"/>
          <w:sz w:val="24"/>
        </w:rPr>
        <w:t>4.甲、乙双方有对本方人员开展廉政教育和职业道德教育的义务。</w:t>
      </w:r>
    </w:p>
    <w:p>
      <w:pPr>
        <w:spacing w:line="460" w:lineRule="exact"/>
        <w:ind w:firstLine="420"/>
        <w:rPr>
          <w:rFonts w:ascii="宋体" w:hAnsi="宋体"/>
          <w:color w:val="000000"/>
          <w:sz w:val="24"/>
        </w:rPr>
      </w:pPr>
      <w:r>
        <w:rPr>
          <w:rFonts w:hint="eastAsia" w:ascii="宋体" w:hAnsi="宋体"/>
          <w:color w:val="000000"/>
          <w:sz w:val="24"/>
        </w:rPr>
        <w:t>5.甲、乙双方应加强对本方人员廉政监督、建立和健全廉政制度，杜绝本方人员违纪违法行为的发生。</w:t>
      </w:r>
    </w:p>
    <w:p>
      <w:pPr>
        <w:spacing w:line="460" w:lineRule="exact"/>
        <w:ind w:firstLine="420"/>
        <w:rPr>
          <w:rFonts w:ascii="宋体" w:hAnsi="宋体"/>
          <w:color w:val="000000"/>
          <w:sz w:val="24"/>
        </w:rPr>
      </w:pPr>
      <w:r>
        <w:rPr>
          <w:rFonts w:hint="eastAsia" w:ascii="宋体" w:hAnsi="宋体"/>
          <w:color w:val="000000"/>
          <w:sz w:val="24"/>
        </w:rPr>
        <w:t>6.甲、乙双方如发现对方人员业务活动中有不廉行为，有权提醒对方并督促其纠正，或直接向对方法人代表、纪检部门如实反映情况和认真查处本方人员违纪违法行为。</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二、甲方在廉政建设方面的责任</w:t>
      </w:r>
    </w:p>
    <w:p>
      <w:pPr>
        <w:spacing w:line="460" w:lineRule="exact"/>
        <w:ind w:firstLine="420"/>
        <w:rPr>
          <w:rFonts w:ascii="宋体" w:hAnsi="宋体"/>
          <w:color w:val="000000"/>
          <w:sz w:val="24"/>
        </w:rPr>
      </w:pPr>
      <w:r>
        <w:rPr>
          <w:rFonts w:hint="eastAsia" w:ascii="宋体" w:hAnsi="宋体"/>
          <w:color w:val="000000"/>
          <w:sz w:val="24"/>
        </w:rPr>
        <w:t>1.甲方不得以任何形式向乙方索要或收受回扣。</w:t>
      </w:r>
    </w:p>
    <w:p>
      <w:pPr>
        <w:spacing w:line="460" w:lineRule="exact"/>
        <w:ind w:firstLine="420"/>
        <w:rPr>
          <w:rFonts w:ascii="宋体" w:hAnsi="宋体"/>
          <w:color w:val="000000"/>
          <w:sz w:val="24"/>
        </w:rPr>
      </w:pPr>
      <w:r>
        <w:rPr>
          <w:rFonts w:hint="eastAsia" w:ascii="宋体" w:hAnsi="宋体"/>
          <w:color w:val="000000"/>
          <w:sz w:val="24"/>
        </w:rPr>
        <w:t>2.甲方不得接受乙方的礼金、有价证券和贵重物品；不得在乙方报销任何应由个人支付的费用。</w:t>
      </w:r>
    </w:p>
    <w:p>
      <w:pPr>
        <w:spacing w:line="460" w:lineRule="exact"/>
        <w:ind w:firstLine="420"/>
        <w:rPr>
          <w:rFonts w:ascii="宋体" w:hAnsi="宋体"/>
          <w:color w:val="000000"/>
          <w:sz w:val="24"/>
        </w:rPr>
      </w:pPr>
      <w:r>
        <w:rPr>
          <w:rFonts w:hint="eastAsia" w:ascii="宋体" w:hAnsi="宋体"/>
          <w:color w:val="000000"/>
          <w:sz w:val="24"/>
        </w:rPr>
        <w:t>3.甲方工作人员及其亲友不能参加可能对公正执行公务有影响的宴请、娱乐和旅游活动。</w:t>
      </w:r>
    </w:p>
    <w:p>
      <w:pPr>
        <w:spacing w:line="460" w:lineRule="exact"/>
        <w:ind w:firstLine="420"/>
        <w:rPr>
          <w:rFonts w:ascii="宋体" w:hAnsi="宋体"/>
          <w:color w:val="000000"/>
          <w:sz w:val="24"/>
        </w:rPr>
      </w:pPr>
      <w:r>
        <w:rPr>
          <w:rFonts w:hint="eastAsia" w:ascii="宋体" w:hAnsi="宋体"/>
          <w:color w:val="000000"/>
          <w:sz w:val="24"/>
        </w:rPr>
        <w:t>4.甲方及其工作人员不得要求或者接受乙方为其住房装修、婚丧嫁娶、家属子女的工作安排以及出省、出国等提供方便。</w:t>
      </w:r>
    </w:p>
    <w:p>
      <w:pPr>
        <w:spacing w:line="460" w:lineRule="exact"/>
        <w:ind w:firstLine="420"/>
        <w:rPr>
          <w:rFonts w:ascii="宋体" w:hAnsi="宋体"/>
          <w:color w:val="000000"/>
          <w:sz w:val="24"/>
        </w:rPr>
      </w:pPr>
      <w:r>
        <w:rPr>
          <w:rFonts w:hint="eastAsia" w:ascii="宋体" w:hAnsi="宋体"/>
          <w:color w:val="000000"/>
          <w:sz w:val="24"/>
        </w:rPr>
        <w:t>5.甲方及其工作人员不得向乙方介绍其家属或亲友从事与甲方工程有关的材料设备供应、工程转包、劳务等经济活动。</w:t>
      </w:r>
    </w:p>
    <w:p>
      <w:pPr>
        <w:spacing w:line="460" w:lineRule="exact"/>
        <w:ind w:firstLine="420"/>
        <w:rPr>
          <w:rFonts w:ascii="宋体" w:hAnsi="宋体"/>
          <w:color w:val="000000"/>
          <w:sz w:val="24"/>
        </w:rPr>
      </w:pPr>
      <w:r>
        <w:rPr>
          <w:rFonts w:hint="eastAsia" w:ascii="宋体" w:hAnsi="宋体"/>
          <w:color w:val="000000"/>
          <w:sz w:val="24"/>
        </w:rPr>
        <w:t>6.甲方不得以任何理由向乙方强行推荐分包单位；不得强行要求乙方购买合同规定外的任何材料和设备。</w:t>
      </w:r>
    </w:p>
    <w:p>
      <w:pPr>
        <w:spacing w:line="460" w:lineRule="exact"/>
        <w:ind w:firstLine="420"/>
        <w:rPr>
          <w:rFonts w:ascii="宋体" w:hAnsi="宋体"/>
          <w:color w:val="000000"/>
          <w:sz w:val="24"/>
        </w:rPr>
      </w:pPr>
      <w:r>
        <w:rPr>
          <w:rFonts w:hint="eastAsia" w:ascii="宋体" w:hAnsi="宋体"/>
          <w:color w:val="000000"/>
          <w:sz w:val="24"/>
        </w:rPr>
        <w:t>7.工作人员不得在家里接待乙方有关工程事项的询访。</w:t>
      </w:r>
    </w:p>
    <w:p>
      <w:pPr>
        <w:spacing w:line="460" w:lineRule="exact"/>
        <w:ind w:firstLine="420"/>
        <w:rPr>
          <w:rFonts w:ascii="宋体" w:hAnsi="宋体"/>
          <w:color w:val="000000"/>
          <w:sz w:val="24"/>
        </w:rPr>
      </w:pPr>
      <w:r>
        <w:rPr>
          <w:rFonts w:hint="eastAsia" w:ascii="宋体" w:hAnsi="宋体"/>
          <w:color w:val="000000"/>
          <w:sz w:val="24"/>
        </w:rPr>
        <w:t>8.甲方不得滥用职权影响和干扰工程质量、工程进度和工程安全。</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三、乙方在廉政建设方面的责任</w:t>
      </w:r>
    </w:p>
    <w:p>
      <w:pPr>
        <w:spacing w:line="460" w:lineRule="exact"/>
        <w:ind w:firstLine="420"/>
        <w:rPr>
          <w:rFonts w:ascii="宋体" w:hAnsi="宋体"/>
          <w:color w:val="000000"/>
          <w:sz w:val="24"/>
        </w:rPr>
      </w:pPr>
      <w:r>
        <w:rPr>
          <w:rFonts w:hint="eastAsia" w:ascii="宋体" w:hAnsi="宋体"/>
          <w:color w:val="000000"/>
          <w:sz w:val="24"/>
        </w:rPr>
        <w:t>1.乙方不得以任何理由向甲方工作人员行贿和馈赠礼品。</w:t>
      </w:r>
    </w:p>
    <w:p>
      <w:pPr>
        <w:spacing w:line="460" w:lineRule="exact"/>
        <w:ind w:firstLine="420"/>
        <w:rPr>
          <w:rFonts w:ascii="宋体" w:hAnsi="宋体"/>
          <w:color w:val="000000"/>
          <w:sz w:val="24"/>
        </w:rPr>
      </w:pPr>
      <w:r>
        <w:rPr>
          <w:rFonts w:hint="eastAsia" w:ascii="宋体" w:hAnsi="宋体"/>
          <w:color w:val="000000"/>
          <w:sz w:val="24"/>
        </w:rPr>
        <w:t>2.乙方不得以任何理由或名义向甲方工作人员报支需由其个人支付的任何费用。</w:t>
      </w:r>
    </w:p>
    <w:p>
      <w:pPr>
        <w:spacing w:line="460" w:lineRule="exact"/>
        <w:ind w:firstLine="420"/>
        <w:rPr>
          <w:rFonts w:ascii="宋体" w:hAnsi="宋体"/>
          <w:color w:val="000000"/>
          <w:sz w:val="24"/>
        </w:rPr>
      </w:pPr>
      <w:r>
        <w:rPr>
          <w:rFonts w:hint="eastAsia" w:ascii="宋体" w:hAnsi="宋体"/>
          <w:color w:val="000000"/>
          <w:sz w:val="24"/>
        </w:rPr>
        <w:t>3.乙方不得以任何理由邀请甲方工作人员或其亲友吃、喝、玩、娱乐等活动。</w:t>
      </w:r>
    </w:p>
    <w:p>
      <w:pPr>
        <w:spacing w:line="460" w:lineRule="exact"/>
        <w:ind w:firstLine="420"/>
        <w:rPr>
          <w:rFonts w:ascii="宋体" w:hAnsi="宋体"/>
          <w:color w:val="000000"/>
          <w:sz w:val="24"/>
        </w:rPr>
      </w:pPr>
      <w:r>
        <w:rPr>
          <w:rFonts w:hint="eastAsia" w:ascii="宋体" w:hAnsi="宋体"/>
          <w:color w:val="000000"/>
          <w:sz w:val="24"/>
        </w:rPr>
        <w:t>4.乙方不得为甲方单位或个人购置、提供通讯工具、交通工具、家电和办公用品等。</w:t>
      </w:r>
    </w:p>
    <w:p>
      <w:pPr>
        <w:spacing w:line="460" w:lineRule="exact"/>
        <w:ind w:firstLine="420"/>
        <w:rPr>
          <w:rFonts w:ascii="宋体" w:hAnsi="宋体"/>
          <w:color w:val="000000"/>
          <w:sz w:val="24"/>
        </w:rPr>
      </w:pPr>
      <w:r>
        <w:rPr>
          <w:rFonts w:hint="eastAsia" w:ascii="宋体" w:hAnsi="宋体"/>
          <w:color w:val="000000"/>
          <w:sz w:val="24"/>
        </w:rPr>
        <w:t>5.不得以任何理由（诸如：工程事项等）到甲方工作人员家里询访。</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四、违约责任</w:t>
      </w:r>
    </w:p>
    <w:p>
      <w:pPr>
        <w:spacing w:line="460" w:lineRule="exact"/>
        <w:ind w:firstLine="420"/>
        <w:rPr>
          <w:rFonts w:ascii="宋体" w:hAnsi="宋体"/>
          <w:color w:val="000000"/>
          <w:sz w:val="24"/>
        </w:rPr>
      </w:pPr>
      <w:r>
        <w:rPr>
          <w:rFonts w:hint="eastAsia" w:ascii="宋体" w:hAnsi="宋体"/>
          <w:color w:val="000000"/>
          <w:sz w:val="24"/>
        </w:rPr>
        <w:t>1.甲方违反本合同第一条第1—5款和第二条的，除按甲方单位及其上级党政部门党风廉政建设规定和有关建筑工程设施规定处分外，对当事人给予经济处罚，对构成犯罪的移送司法机关处理。</w:t>
      </w:r>
    </w:p>
    <w:p>
      <w:pPr>
        <w:spacing w:line="460" w:lineRule="exact"/>
        <w:ind w:firstLine="420"/>
        <w:rPr>
          <w:rFonts w:ascii="宋体" w:hAnsi="宋体"/>
          <w:color w:val="000000"/>
          <w:sz w:val="24"/>
        </w:rPr>
      </w:pPr>
      <w:r>
        <w:rPr>
          <w:rFonts w:hint="eastAsia" w:ascii="宋体" w:hAnsi="宋体"/>
          <w:color w:val="000000"/>
          <w:sz w:val="24"/>
        </w:rPr>
        <w:t>2.乙方违反本合同第一条第1—5款第三条的，除按乙方单位及其上级党政部门党风廉政建设和工程建筑基础设施建设有关行业规定处罚外，视情节轻重和造成损失大小分别给予其所承担工程款总额的3%至5%的违约罚款，并上报省、市、区有关（建筑）部门，建议给予一年至三年不得进行工程建设市场的处罚，对构成犯罪的移送司法机关处理。</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五、对督查单位的约定：</w:t>
      </w:r>
    </w:p>
    <w:p>
      <w:pPr>
        <w:spacing w:line="460" w:lineRule="exact"/>
        <w:ind w:firstLine="480" w:firstLineChars="200"/>
        <w:rPr>
          <w:rFonts w:ascii="宋体" w:hAnsi="宋体"/>
          <w:color w:val="000000"/>
          <w:sz w:val="24"/>
        </w:rPr>
      </w:pPr>
      <w:r>
        <w:rPr>
          <w:rFonts w:hint="eastAsia" w:ascii="宋体" w:hAnsi="宋体"/>
          <w:color w:val="000000"/>
          <w:sz w:val="24"/>
        </w:rPr>
        <w:t>双方约定：本“廉政合同”的督查单位为学院纪检监察室和上级主管部门。</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六、本合同有效期自甲、乙双方签署之日起至该工程项目竣工验收后为止。</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七、本合同作为本项目工程合同附件，与工程合同具有同等的法律效力，经协议双方签署后立即生效。</w:t>
      </w:r>
    </w:p>
    <w:p>
      <w:pPr>
        <w:widowControl/>
        <w:spacing w:line="460" w:lineRule="exact"/>
        <w:ind w:firstLine="480" w:firstLineChars="200"/>
        <w:rPr>
          <w:rFonts w:ascii="宋体" w:hAnsi="宋体"/>
          <w:color w:val="000000"/>
          <w:sz w:val="24"/>
        </w:rPr>
      </w:pPr>
    </w:p>
    <w:p>
      <w:pPr>
        <w:spacing w:after="120"/>
        <w:rPr>
          <w:rFonts w:cs="Calibri"/>
          <w:color w:val="000000"/>
          <w:kern w:val="1"/>
          <w:szCs w:val="22"/>
        </w:rPr>
      </w:pPr>
    </w:p>
    <w:p>
      <w:pPr>
        <w:widowControl/>
        <w:spacing w:line="460" w:lineRule="exact"/>
        <w:ind w:left="6480" w:hanging="6480" w:hangingChars="2700"/>
        <w:rPr>
          <w:rFonts w:ascii="宋体" w:hAnsi="宋体"/>
          <w:color w:val="000000"/>
          <w:sz w:val="24"/>
        </w:rPr>
      </w:pPr>
      <w:r>
        <w:rPr>
          <w:rFonts w:hint="eastAsia" w:ascii="宋体" w:hAnsi="宋体"/>
          <w:color w:val="000000"/>
          <w:sz w:val="24"/>
        </w:rPr>
        <w:t>甲方：</w:t>
      </w:r>
      <w:r>
        <w:rPr>
          <w:rFonts w:hint="eastAsia" w:ascii="宋体" w:hAnsi="宋体" w:cs="宋体"/>
          <w:kern w:val="0"/>
          <w:sz w:val="24"/>
        </w:rPr>
        <w:t>四川铁道职业学院</w:t>
      </w:r>
      <w:r>
        <w:rPr>
          <w:rFonts w:hint="eastAsia" w:ascii="宋体" w:hAnsi="宋体"/>
          <w:color w:val="000000"/>
          <w:sz w:val="24"/>
        </w:rPr>
        <w:t xml:space="preserve">                  乙方：</w:t>
      </w:r>
    </w:p>
    <w:p>
      <w:pPr>
        <w:widowControl/>
        <w:spacing w:line="460" w:lineRule="exact"/>
        <w:ind w:firstLine="720" w:firstLineChars="300"/>
        <w:rPr>
          <w:rFonts w:ascii="宋体" w:hAnsi="宋体"/>
          <w:color w:val="000000"/>
          <w:sz w:val="24"/>
        </w:rPr>
      </w:pPr>
      <w:r>
        <w:rPr>
          <w:rFonts w:hint="eastAsia" w:ascii="宋体" w:hAnsi="宋体"/>
          <w:color w:val="000000"/>
          <w:sz w:val="24"/>
        </w:rPr>
        <w:t>（公章）                              （公章）</w:t>
      </w:r>
    </w:p>
    <w:p>
      <w:pPr>
        <w:widowControl/>
        <w:spacing w:line="460" w:lineRule="exact"/>
        <w:rPr>
          <w:rFonts w:ascii="宋体" w:hAnsi="宋体"/>
          <w:color w:val="000000"/>
          <w:sz w:val="24"/>
        </w:rPr>
      </w:pPr>
    </w:p>
    <w:p>
      <w:pPr>
        <w:widowControl/>
        <w:spacing w:line="460" w:lineRule="exact"/>
        <w:ind w:firstLine="480" w:firstLineChars="200"/>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法定代表人：                            法定代表人：</w:t>
      </w:r>
    </w:p>
    <w:p>
      <w:pPr>
        <w:widowControl/>
        <w:spacing w:line="460" w:lineRule="exact"/>
        <w:rPr>
          <w:rFonts w:ascii="宋体" w:hAnsi="宋体"/>
          <w:color w:val="000000"/>
          <w:sz w:val="24"/>
        </w:rPr>
      </w:pPr>
    </w:p>
    <w:p>
      <w:pPr>
        <w:snapToGrid w:val="0"/>
        <w:spacing w:line="360" w:lineRule="auto"/>
        <w:rPr>
          <w:rFonts w:hAnsi="宋体" w:cs="宋体"/>
          <w:sz w:val="24"/>
          <w:szCs w:val="24"/>
        </w:rPr>
      </w:pPr>
      <w:r>
        <w:rPr>
          <w:rFonts w:hint="eastAsia" w:ascii="宋体" w:hAnsi="宋体"/>
          <w:color w:val="000000"/>
          <w:sz w:val="24"/>
        </w:rPr>
        <w:t>委托代理人：                            委托代理人：</w:t>
      </w: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lang w:val="en-US" w:eastAsia="zh-CN"/>
      </w:rPr>
      <w:t>四川铁道职业学院接待室装修</w:t>
    </w:r>
    <w:r>
      <w:rPr>
        <w:rFonts w:hint="eastAsia" w:hAnsi="宋体"/>
        <w:lang w:eastAsia="zh-CN"/>
      </w:rPr>
      <w:t>采购项目</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pPr>
        <w:ind w:left="239"/>
      </w:pPr>
      <w:rPr>
        <w:rFonts w:hint="eastAsia"/>
      </w:rPr>
    </w:lvl>
  </w:abstractNum>
  <w:abstractNum w:abstractNumId="1">
    <w:nsid w:val="CF528884"/>
    <w:multiLevelType w:val="singleLevel"/>
    <w:tmpl w:val="CF528884"/>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53D71E29"/>
    <w:multiLevelType w:val="multilevel"/>
    <w:tmpl w:val="53D71E2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163FEA"/>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357CED"/>
    <w:rsid w:val="1B685A87"/>
    <w:rsid w:val="1B6C0C0A"/>
    <w:rsid w:val="1B6D668B"/>
    <w:rsid w:val="1B835BE0"/>
    <w:rsid w:val="1B933D1E"/>
    <w:rsid w:val="1BB7191D"/>
    <w:rsid w:val="1BDB6CBF"/>
    <w:rsid w:val="1BE453D0"/>
    <w:rsid w:val="1BEE3761"/>
    <w:rsid w:val="1C091D8D"/>
    <w:rsid w:val="1C4833E8"/>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3E66C8"/>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841F9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D12FC0"/>
    <w:rsid w:val="26E25459"/>
    <w:rsid w:val="26E32EDA"/>
    <w:rsid w:val="26FE3DD4"/>
    <w:rsid w:val="2701728E"/>
    <w:rsid w:val="272557B3"/>
    <w:rsid w:val="27683133"/>
    <w:rsid w:val="27777ECB"/>
    <w:rsid w:val="278E3373"/>
    <w:rsid w:val="27A27E15"/>
    <w:rsid w:val="27A6429D"/>
    <w:rsid w:val="27D33DEF"/>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AFF6071"/>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17467"/>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548AE"/>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3FC7961"/>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B67C36"/>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BA11BF1"/>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A8216F"/>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8D57AB"/>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6E74EB"/>
    <w:rsid w:val="6FA974BD"/>
    <w:rsid w:val="6FBA1D55"/>
    <w:rsid w:val="6FE67322"/>
    <w:rsid w:val="701D527E"/>
    <w:rsid w:val="704F6D52"/>
    <w:rsid w:val="70625B7B"/>
    <w:rsid w:val="70876EAC"/>
    <w:rsid w:val="70F10AD9"/>
    <w:rsid w:val="71255AB0"/>
    <w:rsid w:val="71465FE5"/>
    <w:rsid w:val="7150308A"/>
    <w:rsid w:val="71597204"/>
    <w:rsid w:val="717B0243"/>
    <w:rsid w:val="719C3171"/>
    <w:rsid w:val="71A670BA"/>
    <w:rsid w:val="71AF2191"/>
    <w:rsid w:val="71C233B0"/>
    <w:rsid w:val="71CB664C"/>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15692"/>
    <w:rsid w:val="73CC6C88"/>
    <w:rsid w:val="741A6B3B"/>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ascii="宋体"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60</Pages>
  <Words>29169</Words>
  <Characters>29908</Characters>
  <Lines>139</Lines>
  <Paragraphs>39</Paragraphs>
  <TotalTime>156</TotalTime>
  <ScaleCrop>false</ScaleCrop>
  <LinksUpToDate>false</LinksUpToDate>
  <CharactersWithSpaces>31296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2021-09-29T02:38:44Z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BEAF740D13084EC790D240C1D84E5D1C</vt:lpwstr>
  </property>
</Properties>
</file>