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rPr>
        <w:t>四川铁道职业学院标示物设计印刷采购</w:t>
      </w:r>
    </w:p>
    <w:p>
      <w:pPr>
        <w:snapToGrid w:val="0"/>
        <w:spacing w:line="360" w:lineRule="auto"/>
        <w:ind w:firstLine="3300" w:firstLineChars="1100"/>
        <w:rPr>
          <w:rFonts w:hAnsi="宋体" w:cs="宋体"/>
          <w:bCs/>
          <w:sz w:val="30"/>
          <w:szCs w:val="30"/>
        </w:rPr>
      </w:pPr>
      <w:r>
        <w:rPr>
          <w:rFonts w:hint="eastAsia" w:hAnsi="宋体" w:cs="宋体"/>
          <w:bCs/>
          <w:sz w:val="30"/>
          <w:szCs w:val="30"/>
        </w:rPr>
        <w:t>采购编号：TZY-2022001</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rPr>
        <w:t>1</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3"/>
        <w:snapToGrid w:val="0"/>
        <w:spacing w:before="0" w:after="0" w:line="360" w:lineRule="auto"/>
        <w:jc w:val="center"/>
        <w:rPr>
          <w:rStyle w:val="25"/>
          <w:rFonts w:ascii="宋体" w:hAnsi="宋体" w:cs="宋体"/>
          <w:color w:val="auto"/>
          <w:kern w:val="2"/>
          <w:sz w:val="44"/>
          <w:szCs w:val="44"/>
          <w:u w:val="none"/>
        </w:rPr>
      </w:pPr>
      <w:r>
        <w:rPr>
          <w:rStyle w:val="25"/>
          <w:rFonts w:hint="eastAsia" w:ascii="宋体" w:hAnsi="宋体" w:cs="宋体"/>
          <w:color w:val="auto"/>
          <w:kern w:val="2"/>
          <w:sz w:val="44"/>
          <w:szCs w:val="44"/>
          <w:u w:val="none"/>
        </w:rPr>
        <w:t>目    录</w:t>
      </w:r>
    </w:p>
    <w:p/>
    <w:p>
      <w:pPr>
        <w:pStyle w:val="14"/>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7</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8</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4</w:t>
      </w:r>
    </w:p>
    <w:p>
      <w:pPr>
        <w:pStyle w:val="14"/>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16</w:t>
      </w:r>
    </w:p>
    <w:p>
      <w:pPr>
        <w:pStyle w:val="14"/>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18</w:t>
      </w:r>
      <w:bookmarkStart w:id="98" w:name="_GoBack"/>
      <w:bookmarkEnd w:id="98"/>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2"/>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 </w:t>
      </w:r>
      <w:r>
        <w:rPr>
          <w:rFonts w:hint="eastAsia" w:hAnsi="宋体" w:cs="宋体"/>
          <w:bCs/>
          <w:sz w:val="24"/>
          <w:szCs w:val="24"/>
        </w:rPr>
        <w:t>就</w:t>
      </w:r>
      <w:r>
        <w:rPr>
          <w:rFonts w:hint="eastAsia" w:hAnsi="宋体" w:cs="宋体"/>
          <w:bCs/>
          <w:sz w:val="24"/>
          <w:szCs w:val="24"/>
          <w:u w:val="single"/>
        </w:rPr>
        <w:t xml:space="preserve"> 学校标示物设计印刷 </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8"/>
        <w:numPr>
          <w:ilvl w:val="0"/>
          <w:numId w:val="2"/>
        </w:numPr>
        <w:snapToGrid w:val="0"/>
        <w:spacing w:line="360" w:lineRule="auto"/>
        <w:ind w:firstLine="441" w:firstLineChars="183"/>
        <w:rPr>
          <w:rFonts w:ascii="宋体" w:hAnsi="宋体" w:cs="宋体"/>
          <w:b/>
          <w:sz w:val="24"/>
          <w:szCs w:val="24"/>
        </w:rPr>
      </w:pPr>
      <w:r>
        <w:rPr>
          <w:rFonts w:hint="eastAsia" w:ascii="宋体" w:hAnsi="宋体" w:cs="宋体"/>
          <w:b/>
          <w:sz w:val="24"/>
          <w:szCs w:val="24"/>
        </w:rPr>
        <w:t>招标编号：</w:t>
      </w:r>
      <w:r>
        <w:rPr>
          <w:rFonts w:hint="eastAsia" w:hAnsi="宋体" w:cs="宋体"/>
          <w:bCs/>
          <w:sz w:val="24"/>
          <w:szCs w:val="24"/>
        </w:rPr>
        <w:t>TZY-2022001</w:t>
      </w:r>
    </w:p>
    <w:p>
      <w:pPr>
        <w:pStyle w:val="8"/>
        <w:numPr>
          <w:ilvl w:val="0"/>
          <w:numId w:val="2"/>
        </w:numPr>
        <w:snapToGrid w:val="0"/>
        <w:spacing w:line="360" w:lineRule="auto"/>
        <w:ind w:firstLine="441" w:firstLineChars="183"/>
        <w:rPr>
          <w:rFonts w:ascii="宋体" w:hAnsi="宋体" w:cs="宋体"/>
          <w:bCs/>
          <w:sz w:val="24"/>
          <w:szCs w:val="24"/>
          <w:lang w:val="zh-CN"/>
        </w:rPr>
      </w:pPr>
      <w:r>
        <w:rPr>
          <w:rFonts w:hint="eastAsia" w:ascii="宋体" w:hAnsi="宋体" w:cs="宋体"/>
          <w:b/>
          <w:sz w:val="24"/>
          <w:szCs w:val="24"/>
        </w:rPr>
        <w:t>招标项目：</w:t>
      </w:r>
      <w:r>
        <w:rPr>
          <w:rFonts w:hint="eastAsia" w:hAnsi="宋体" w:cs="宋体"/>
          <w:bCs/>
          <w:sz w:val="24"/>
          <w:szCs w:val="24"/>
        </w:rPr>
        <w:t>四川铁道职业学院标示物设计印刷采购</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 2022</w:t>
      </w:r>
      <w:r>
        <w:rPr>
          <w:rFonts w:hint="eastAsia" w:hAnsi="宋体" w:cs="宋体"/>
          <w:bCs/>
          <w:sz w:val="24"/>
          <w:szCs w:val="24"/>
        </w:rPr>
        <w:t>年1月1</w:t>
      </w:r>
      <w:r>
        <w:rPr>
          <w:rFonts w:hint="eastAsia" w:hAnsi="宋体" w:cs="宋体"/>
          <w:bCs/>
          <w:sz w:val="24"/>
          <w:szCs w:val="24"/>
          <w:lang w:val="en-US" w:eastAsia="zh-CN"/>
        </w:rPr>
        <w:t>7</w:t>
      </w:r>
      <w:r>
        <w:rPr>
          <w:rFonts w:hint="eastAsia" w:hAnsi="宋体" w:cs="宋体"/>
          <w:bCs/>
          <w:sz w:val="24"/>
          <w:szCs w:val="24"/>
        </w:rPr>
        <w:t xml:space="preserve">日 10:00  </w:t>
      </w:r>
      <w:r>
        <w:rPr>
          <w:rFonts w:hint="eastAsia" w:hAnsi="宋体" w:cs="宋体"/>
          <w:sz w:val="24"/>
          <w:szCs w:val="24"/>
        </w:rPr>
        <w:t>（北京时间）。</w:t>
      </w:r>
    </w:p>
    <w:p>
      <w:pPr>
        <w:pStyle w:val="8"/>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8"/>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8"/>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四川成都郫都区安德街道彭温路399号后勤基建处2F开标室</w:t>
      </w:r>
    </w:p>
    <w:p>
      <w:pPr>
        <w:pStyle w:val="57"/>
        <w:snapToGrid w:val="0"/>
        <w:ind w:firstLine="479" w:firstLineChars="199"/>
        <w:rPr>
          <w:rFonts w:hAnsi="宋体" w:cs="宋体"/>
          <w:b/>
          <w:sz w:val="24"/>
          <w:szCs w:val="24"/>
        </w:rPr>
      </w:pPr>
      <w:r>
        <w:rPr>
          <w:rFonts w:hint="eastAsia" w:hAnsi="宋体" w:cs="宋体"/>
          <w:b/>
          <w:sz w:val="24"/>
          <w:szCs w:val="24"/>
        </w:rPr>
        <w:t>八、联系方式</w:t>
      </w:r>
    </w:p>
    <w:p>
      <w:pPr>
        <w:pStyle w:val="57"/>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7"/>
        <w:snapToGrid w:val="0"/>
        <w:ind w:firstLine="919" w:firstLineChars="383"/>
        <w:rPr>
          <w:rFonts w:hAnsi="宋体" w:cs="宋体"/>
          <w:sz w:val="24"/>
          <w:highlight w:val="yellow"/>
        </w:rPr>
      </w:pPr>
      <w:r>
        <w:rPr>
          <w:rFonts w:hint="eastAsia" w:hAnsi="宋体" w:cs="宋体"/>
          <w:bCs/>
          <w:sz w:val="24"/>
        </w:rPr>
        <w:t xml:space="preserve">地址： </w:t>
      </w:r>
      <w:r>
        <w:rPr>
          <w:rFonts w:hint="eastAsia" w:hAnsi="宋体" w:cs="宋体"/>
          <w:sz w:val="24"/>
        </w:rPr>
        <w:t>四川成都郫都区安德街道彭温路399号</w:t>
      </w:r>
    </w:p>
    <w:p>
      <w:pPr>
        <w:pStyle w:val="57"/>
        <w:snapToGrid w:val="0"/>
        <w:ind w:firstLine="919" w:firstLineChars="383"/>
        <w:rPr>
          <w:rFonts w:hAnsi="宋体" w:cs="宋体"/>
          <w:sz w:val="24"/>
        </w:rPr>
      </w:pPr>
      <w:r>
        <w:rPr>
          <w:rFonts w:hint="eastAsia" w:hAnsi="宋体" w:cs="宋体"/>
          <w:sz w:val="24"/>
        </w:rPr>
        <w:t>联系人：贺老师   汪老师</w:t>
      </w:r>
    </w:p>
    <w:p>
      <w:pPr>
        <w:pStyle w:val="57"/>
        <w:snapToGrid w:val="0"/>
        <w:ind w:firstLine="919" w:firstLineChars="383"/>
        <w:rPr>
          <w:rFonts w:hAnsi="宋体" w:cs="宋体"/>
          <w:sz w:val="24"/>
        </w:rPr>
      </w:pPr>
      <w:r>
        <w:rPr>
          <w:rFonts w:hint="eastAsia" w:hAnsi="宋体" w:cs="宋体"/>
          <w:sz w:val="24"/>
        </w:rPr>
        <w:t>联系电话：028-68939969   68939908</w:t>
      </w:r>
    </w:p>
    <w:p>
      <w:pPr>
        <w:pStyle w:val="2"/>
        <w:snapToGrid w:val="0"/>
        <w:spacing w:before="0" w:after="0" w:line="360" w:lineRule="auto"/>
        <w:ind w:firstLine="3614" w:firstLineChars="1200"/>
        <w:rPr>
          <w:rFonts w:hAnsi="宋体" w:cs="宋体"/>
          <w:sz w:val="30"/>
          <w:szCs w:val="30"/>
        </w:rPr>
      </w:pPr>
      <w:bookmarkStart w:id="5" w:name="_Toc213397009"/>
      <w:bookmarkStart w:id="6" w:name="_Toc213396945"/>
      <w:bookmarkStart w:id="7" w:name="_Toc213396759"/>
      <w:bookmarkStart w:id="8" w:name="_Toc358883242"/>
      <w:bookmarkStart w:id="9" w:name="_Toc217446031"/>
      <w:bookmarkStart w:id="10" w:name="_Toc213496267"/>
      <w:r>
        <w:rPr>
          <w:rFonts w:hint="eastAsia" w:hAnsi="宋体" w:cs="宋体"/>
          <w:sz w:val="30"/>
          <w:szCs w:val="30"/>
        </w:rPr>
        <w:t>第二章  投标人须知</w:t>
      </w:r>
      <w:bookmarkEnd w:id="5"/>
      <w:bookmarkEnd w:id="6"/>
      <w:bookmarkEnd w:id="7"/>
      <w:bookmarkEnd w:id="8"/>
      <w:bookmarkEnd w:id="9"/>
      <w:bookmarkEnd w:id="10"/>
    </w:p>
    <w:p>
      <w:pPr>
        <w:pStyle w:val="3"/>
        <w:snapToGrid w:val="0"/>
        <w:spacing w:before="0" w:after="0" w:line="360" w:lineRule="auto"/>
        <w:jc w:val="center"/>
        <w:rPr>
          <w:rFonts w:ascii="宋体" w:hAnsi="宋体" w:eastAsia="宋体" w:cs="宋体"/>
          <w:sz w:val="30"/>
          <w:szCs w:val="30"/>
        </w:rPr>
      </w:pPr>
      <w:bookmarkStart w:id="11" w:name="_Toc213496268"/>
      <w:bookmarkStart w:id="12" w:name="_Toc213396946"/>
      <w:bookmarkStart w:id="13" w:name="_Toc213396760"/>
      <w:bookmarkStart w:id="14" w:name="_Toc213397010"/>
      <w:bookmarkStart w:id="15" w:name="_Toc189727030"/>
      <w:bookmarkStart w:id="16" w:name="_Toc217446032"/>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19"/>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地址：</w:t>
            </w:r>
            <w:r>
              <w:rPr>
                <w:rFonts w:hint="eastAsia"/>
              </w:rPr>
              <w:t>四川成都郫都区安德知道彭温路399号</w:t>
            </w:r>
          </w:p>
          <w:p>
            <w:pPr>
              <w:pStyle w:val="59"/>
              <w:snapToGrid w:val="0"/>
              <w:spacing w:line="360" w:lineRule="auto"/>
              <w:ind w:firstLine="240" w:firstLineChars="100"/>
              <w:rPr>
                <w:lang w:val="zh-CN"/>
              </w:rPr>
            </w:pPr>
            <w:r>
              <w:rPr>
                <w:rFonts w:hint="eastAsia"/>
                <w:lang w:val="zh-CN"/>
              </w:rPr>
              <w:t>联 系 人：贺老师   汪老师</w:t>
            </w:r>
          </w:p>
          <w:p>
            <w:pPr>
              <w:pStyle w:val="59"/>
              <w:snapToGrid w:val="0"/>
              <w:spacing w:line="360" w:lineRule="auto"/>
              <w:ind w:firstLine="240" w:firstLineChars="100"/>
            </w:pPr>
            <w:r>
              <w:rPr>
                <w:rFonts w:hint="eastAsia"/>
                <w:lang w:val="zh-CN"/>
              </w:rPr>
              <w:t>联系电话：</w:t>
            </w:r>
            <w:r>
              <w:rPr>
                <w:rFonts w:hint="eastAsia"/>
              </w:rPr>
              <w:t>028-68939969      68939908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rPr>
                <w:lang w:val="zh-CN"/>
              </w:rPr>
            </w:pPr>
            <w:r>
              <w:rPr>
                <w:rFonts w:hint="eastAsia"/>
                <w:lang w:val="zh-CN"/>
              </w:rPr>
              <w:t>四川铁道职业学院标示物设计印刷采购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pPr>
            <w:r>
              <w:rPr>
                <w:rFonts w:hint="eastAsia"/>
              </w:rPr>
              <w:t>TZY-2022001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pPr>
            <w:r>
              <w:rPr>
                <w:rFonts w:hint="eastAsia"/>
              </w:rPr>
              <w:t>10万元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highlight w:val="yellow"/>
                <w:lang w:val="zh-CN"/>
              </w:rPr>
            </w:pPr>
            <w:r>
              <w:rPr>
                <w:rFonts w:hint="eastAsia"/>
                <w:lang w:val="zh-CN"/>
              </w:rPr>
              <w:t>时间：</w:t>
            </w:r>
            <w:r>
              <w:rPr>
                <w:rFonts w:hint="eastAsia"/>
              </w:rPr>
              <w:t>2022</w:t>
            </w:r>
            <w:r>
              <w:rPr>
                <w:rFonts w:hint="eastAsia"/>
                <w:lang w:val="zh-CN"/>
              </w:rPr>
              <w:t>年</w:t>
            </w:r>
            <w:r>
              <w:rPr>
                <w:rFonts w:hint="eastAsia"/>
              </w:rPr>
              <w:t>1月1</w:t>
            </w:r>
            <w:r>
              <w:rPr>
                <w:rFonts w:hint="eastAsia"/>
                <w:lang w:val="en-US" w:eastAsia="zh-CN"/>
              </w:rPr>
              <w:t>7</w:t>
            </w:r>
            <w:r>
              <w:rPr>
                <w:rFonts w:hint="eastAsia"/>
                <w:lang w:val="zh-CN"/>
              </w:rPr>
              <w:t>日1</w:t>
            </w:r>
            <w:r>
              <w:rPr>
                <w:rFonts w:hint="eastAsia"/>
              </w:rPr>
              <w:t>0</w:t>
            </w:r>
            <w:r>
              <w:rPr>
                <w:rFonts w:hint="eastAsia"/>
                <w:lang w:val="zh-CN"/>
              </w:rPr>
              <w:t>:00（北京时间）</w:t>
            </w:r>
          </w:p>
          <w:p>
            <w:pPr>
              <w:pStyle w:val="59"/>
              <w:snapToGrid w:val="0"/>
              <w:spacing w:line="360" w:lineRule="auto"/>
              <w:ind w:firstLine="240" w:firstLineChars="100"/>
            </w:pPr>
            <w:r>
              <w:rPr>
                <w:rFonts w:hint="eastAsia"/>
                <w:lang w:val="zh-CN"/>
              </w:rPr>
              <w:t>地点：</w:t>
            </w:r>
            <w:r>
              <w:rPr>
                <w:rFonts w:hint="eastAsia"/>
              </w:rPr>
              <w:t>四川成都郫都区安德知道彭温路399号后勤基建办公区2F开标室</w:t>
            </w:r>
          </w:p>
        </w:tc>
      </w:tr>
    </w:tbl>
    <w:p>
      <w:pPr>
        <w:snapToGrid w:val="0"/>
        <w:spacing w:line="360" w:lineRule="auto"/>
        <w:rPr>
          <w:rFonts w:hAnsi="宋体" w:cs="宋体"/>
          <w:bCs/>
          <w:sz w:val="30"/>
          <w:szCs w:val="30"/>
        </w:rPr>
      </w:pPr>
    </w:p>
    <w:p>
      <w:pPr>
        <w:pStyle w:val="3"/>
        <w:snapToGrid w:val="0"/>
        <w:spacing w:before="0" w:after="0" w:line="360" w:lineRule="auto"/>
        <w:jc w:val="center"/>
        <w:rPr>
          <w:rFonts w:ascii="宋体" w:hAnsi="宋体" w:eastAsia="宋体" w:cs="宋体"/>
          <w:sz w:val="30"/>
          <w:szCs w:val="30"/>
        </w:rPr>
      </w:pPr>
      <w:bookmarkStart w:id="17" w:name="_Toc217446038"/>
      <w:bookmarkStart w:id="18" w:name="_Toc89075875"/>
      <w:bookmarkStart w:id="19" w:name="_Toc183682346"/>
      <w:bookmarkStart w:id="20" w:name="_Toc183582209"/>
      <w:bookmarkStart w:id="21" w:name="_Toc77400779"/>
      <w:r>
        <w:rPr>
          <w:rFonts w:hint="eastAsia" w:ascii="宋体" w:hAnsi="宋体" w:eastAsia="宋体" w:cs="宋体"/>
          <w:sz w:val="30"/>
          <w:szCs w:val="30"/>
        </w:rPr>
        <w:t>二、招标文件</w:t>
      </w:r>
      <w:bookmarkEnd w:id="17"/>
      <w:bookmarkEnd w:id="18"/>
      <w:bookmarkEnd w:id="19"/>
      <w:bookmarkEnd w:id="20"/>
      <w:bookmarkEnd w:id="21"/>
    </w:p>
    <w:p>
      <w:pPr>
        <w:pStyle w:val="4"/>
        <w:snapToGrid w:val="0"/>
        <w:spacing w:before="0" w:after="0" w:line="360" w:lineRule="auto"/>
        <w:ind w:firstLine="161" w:firstLineChars="67"/>
        <w:rPr>
          <w:rFonts w:hAnsi="宋体" w:cs="宋体"/>
          <w:sz w:val="24"/>
          <w:szCs w:val="24"/>
        </w:rPr>
      </w:pPr>
      <w:bookmarkStart w:id="22" w:name="_Toc217446039"/>
      <w:bookmarkStart w:id="23" w:name="_Toc183682347"/>
      <w:bookmarkStart w:id="24" w:name="_Toc183582210"/>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3"/>
        <w:snapToGrid w:val="0"/>
        <w:spacing w:before="0" w:after="0" w:line="360" w:lineRule="auto"/>
        <w:jc w:val="center"/>
        <w:rPr>
          <w:rFonts w:ascii="宋体" w:hAnsi="宋体" w:eastAsia="宋体" w:cs="宋体"/>
          <w:sz w:val="30"/>
          <w:szCs w:val="30"/>
        </w:rPr>
      </w:pPr>
      <w:bookmarkStart w:id="28" w:name="_Toc183682351"/>
      <w:bookmarkStart w:id="29" w:name="_Toc89075876"/>
      <w:bookmarkStart w:id="30" w:name="_Toc77400780"/>
      <w:bookmarkStart w:id="31" w:name="_Toc183582214"/>
      <w:bookmarkStart w:id="32" w:name="_Toc217446042"/>
      <w:r>
        <w:rPr>
          <w:rFonts w:hint="eastAsia" w:ascii="宋体" w:hAnsi="宋体" w:eastAsia="宋体" w:cs="宋体"/>
          <w:sz w:val="30"/>
          <w:szCs w:val="30"/>
        </w:rPr>
        <w:t>三、投标文件</w:t>
      </w:r>
      <w:bookmarkEnd w:id="28"/>
      <w:bookmarkEnd w:id="29"/>
      <w:bookmarkEnd w:id="30"/>
      <w:bookmarkEnd w:id="31"/>
      <w:bookmarkEnd w:id="32"/>
    </w:p>
    <w:p>
      <w:pPr>
        <w:pStyle w:val="4"/>
        <w:snapToGrid w:val="0"/>
        <w:spacing w:before="0" w:after="0" w:line="360" w:lineRule="auto"/>
        <w:ind w:firstLine="161" w:firstLineChars="67"/>
        <w:rPr>
          <w:rFonts w:hAnsi="宋体" w:cs="宋体"/>
          <w:sz w:val="24"/>
          <w:szCs w:val="24"/>
        </w:rPr>
      </w:pPr>
      <w:bookmarkStart w:id="33" w:name="_Toc183582215"/>
      <w:bookmarkStart w:id="34" w:name="_Toc183682352"/>
      <w:bookmarkStart w:id="35" w:name="_Toc217446043"/>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4"/>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4"/>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4"/>
        <w:snapToGrid w:val="0"/>
        <w:spacing w:before="0" w:after="0" w:line="360" w:lineRule="auto"/>
        <w:ind w:firstLine="161" w:firstLineChars="67"/>
        <w:rPr>
          <w:rFonts w:hAnsi="宋体" w:cs="宋体"/>
          <w:sz w:val="24"/>
          <w:szCs w:val="24"/>
        </w:rPr>
      </w:pPr>
      <w:bookmarkStart w:id="38" w:name="_Toc217446048"/>
      <w:bookmarkStart w:id="39" w:name="_Toc183682354"/>
      <w:bookmarkStart w:id="40" w:name="_Toc183582217"/>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183582218"/>
      <w:bookmarkStart w:id="44" w:name="_Toc183682355"/>
      <w:bookmarkStart w:id="45" w:name="_Toc217446049"/>
      <w:r>
        <w:rPr>
          <w:rFonts w:hint="eastAsia" w:hAnsi="宋体" w:cs="宋体"/>
          <w:sz w:val="24"/>
          <w:szCs w:val="24"/>
        </w:rPr>
        <w:t>。</w:t>
      </w:r>
    </w:p>
    <w:p>
      <w:pPr>
        <w:pStyle w:val="4"/>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8"/>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8"/>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8"/>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4"/>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8"/>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8"/>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8"/>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4"/>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4"/>
        <w:snapToGrid w:val="0"/>
        <w:spacing w:before="0" w:after="0" w:line="360" w:lineRule="auto"/>
        <w:ind w:firstLine="161" w:firstLineChars="67"/>
        <w:rPr>
          <w:rFonts w:hAnsi="宋体" w:cs="宋体"/>
          <w:sz w:val="24"/>
          <w:szCs w:val="24"/>
        </w:rPr>
      </w:pPr>
      <w:bookmarkStart w:id="46" w:name="_Toc183682361"/>
      <w:bookmarkStart w:id="47" w:name="_Toc217446051"/>
      <w:bookmarkStart w:id="48" w:name="_Toc183582224"/>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4"/>
        <w:snapToGrid w:val="0"/>
        <w:spacing w:before="0" w:after="0" w:line="360" w:lineRule="auto"/>
        <w:ind w:firstLine="161" w:firstLineChars="67"/>
        <w:rPr>
          <w:rFonts w:hAnsi="宋体" w:cs="宋体"/>
          <w:sz w:val="24"/>
          <w:szCs w:val="24"/>
        </w:rPr>
      </w:pPr>
      <w:bookmarkStart w:id="49" w:name="_Toc89075877"/>
      <w:bookmarkStart w:id="50" w:name="_Toc183582226"/>
      <w:bookmarkStart w:id="51" w:name="_Toc183682363"/>
      <w:bookmarkStart w:id="52" w:name="_Toc77400781"/>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4"/>
        <w:snapToGrid w:val="0"/>
        <w:spacing w:before="0" w:after="0" w:line="360" w:lineRule="auto"/>
        <w:ind w:firstLine="161" w:firstLineChars="67"/>
        <w:rPr>
          <w:rFonts w:hAnsi="宋体" w:cs="宋体"/>
          <w:sz w:val="24"/>
          <w:szCs w:val="24"/>
        </w:rPr>
      </w:pPr>
      <w:bookmarkStart w:id="54" w:name="_Toc183682364"/>
      <w:bookmarkStart w:id="55" w:name="_Toc183582227"/>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4"/>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217446056"/>
      <w:bookmarkStart w:id="61" w:name="_Toc183582231"/>
      <w:bookmarkStart w:id="62" w:name="_Toc183682368"/>
      <w:bookmarkStart w:id="63" w:name="_Toc77400782"/>
      <w:bookmarkStart w:id="64" w:name="_Toc8907587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582232"/>
      <w:bookmarkStart w:id="66" w:name="_Toc183682369"/>
      <w:bookmarkStart w:id="67" w:name="_Toc217446057"/>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4"/>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4"/>
        <w:snapToGrid w:val="0"/>
        <w:spacing w:before="0" w:after="0" w:line="360" w:lineRule="auto"/>
        <w:ind w:firstLine="161" w:firstLineChars="67"/>
        <w:rPr>
          <w:rFonts w:hAnsi="宋体" w:cs="宋体"/>
          <w:sz w:val="24"/>
          <w:szCs w:val="24"/>
        </w:rPr>
      </w:pPr>
      <w:bookmarkStart w:id="68" w:name="_Toc183582238"/>
      <w:bookmarkStart w:id="69" w:name="_Toc183682375"/>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3"/>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3"/>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3"/>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3"/>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3"/>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5"/>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5"/>
        <w:snapToGrid w:val="0"/>
        <w:spacing w:line="360" w:lineRule="auto"/>
        <w:ind w:firstLine="160" w:firstLineChars="67"/>
        <w:rPr>
          <w:rFonts w:hAnsi="宋体" w:cs="宋体"/>
          <w:sz w:val="24"/>
        </w:rPr>
      </w:pPr>
      <w:r>
        <w:rPr>
          <w:rFonts w:hint="eastAsia" w:hAnsi="宋体" w:cs="宋体"/>
          <w:sz w:val="24"/>
        </w:rPr>
        <w:t>（1）提供虚假材料谋取中标；</w:t>
      </w:r>
    </w:p>
    <w:p>
      <w:pPr>
        <w:pStyle w:val="5"/>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5"/>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5"/>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5"/>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5"/>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5"/>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0"/>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3"/>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5"/>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在招标投标过程中，如有任何质疑，可向四川铁道职业学院纪检监察室询问，联系电话：028-68939874。</w:t>
      </w:r>
      <w:bookmarkStart w:id="84" w:name="_Toc358883243"/>
    </w:p>
    <w:p>
      <w:pPr>
        <w:pStyle w:val="10"/>
        <w:snapToGrid w:val="0"/>
        <w:spacing w:line="360" w:lineRule="auto"/>
        <w:ind w:firstLine="480" w:firstLineChars="200"/>
        <w:rPr>
          <w:rFonts w:hAnsi="宋体" w:cs="宋体"/>
          <w:sz w:val="24"/>
        </w:rPr>
      </w:pPr>
    </w:p>
    <w:p>
      <w:pPr>
        <w:pStyle w:val="10"/>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2"/>
        <w:snapToGrid w:val="0"/>
        <w:spacing w:before="0" w:after="0" w:line="360" w:lineRule="auto"/>
        <w:jc w:val="center"/>
        <w:rPr>
          <w:rFonts w:hAnsi="宋体" w:cs="宋体"/>
          <w:sz w:val="30"/>
          <w:szCs w:val="30"/>
        </w:rPr>
      </w:pPr>
    </w:p>
    <w:p>
      <w:pPr>
        <w:pStyle w:val="2"/>
        <w:snapToGrid w:val="0"/>
        <w:spacing w:before="0" w:after="0" w:line="360" w:lineRule="auto"/>
        <w:jc w:val="center"/>
        <w:rPr>
          <w:rFonts w:hAnsi="宋体" w:cs="宋体"/>
          <w:sz w:val="30"/>
          <w:szCs w:val="30"/>
        </w:rPr>
      </w:pPr>
    </w:p>
    <w:p>
      <w:pPr>
        <w:pStyle w:val="2"/>
        <w:snapToGrid w:val="0"/>
        <w:spacing w:before="0" w:after="0" w:line="360" w:lineRule="auto"/>
        <w:jc w:val="center"/>
        <w:rPr>
          <w:rFonts w:hAnsi="宋体" w:cs="宋体"/>
          <w:sz w:val="30"/>
          <w:szCs w:val="30"/>
        </w:rPr>
      </w:pPr>
    </w:p>
    <w:p>
      <w:pPr>
        <w:pStyle w:val="2"/>
        <w:snapToGrid w:val="0"/>
        <w:spacing w:before="0" w:after="0" w:line="360" w:lineRule="auto"/>
        <w:jc w:val="center"/>
        <w:rPr>
          <w:rFonts w:hAnsi="宋体" w:cs="宋体"/>
          <w:sz w:val="30"/>
          <w:szCs w:val="30"/>
        </w:rPr>
      </w:pPr>
    </w:p>
    <w:p>
      <w:pPr>
        <w:rPr>
          <w:rFonts w:ascii="Times New Roman"/>
        </w:rPr>
      </w:pPr>
    </w:p>
    <w:p>
      <w:pPr>
        <w:pStyle w:val="2"/>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3"/>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0"/>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0"/>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0"/>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50041691"/>
      <w:bookmarkStart w:id="88" w:name="_Toc256175382"/>
      <w:bookmarkStart w:id="89" w:name="_Toc237145385"/>
      <w:bookmarkStart w:id="90" w:name="_Toc297204985"/>
      <w:bookmarkStart w:id="91" w:name="_Toc263753600"/>
      <w:bookmarkStart w:id="92" w:name="_Toc263768864"/>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5" w:type="default"/>
          <w:pgSz w:w="11907" w:h="16840"/>
          <w:pgMar w:top="1440" w:right="1080" w:bottom="1440" w:left="1080" w:header="851" w:footer="992" w:gutter="0"/>
          <w:pgNumType w:start="1"/>
          <w:cols w:space="720" w:num="1"/>
          <w:docGrid w:type="lines" w:linePitch="312" w:charSpace="0"/>
        </w:sectPr>
      </w:pPr>
    </w:p>
    <w:bookmarkEnd w:id="93"/>
    <w:p>
      <w:pPr>
        <w:pStyle w:val="3"/>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供应物品到货物时间</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1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Merge w:val="restart"/>
            <w:vAlign w:val="center"/>
          </w:tcPr>
          <w:p>
            <w:pPr>
              <w:snapToGrid w:val="0"/>
              <w:spacing w:line="360" w:lineRule="auto"/>
              <w:jc w:val="center"/>
              <w:rPr>
                <w:rFonts w:ascii="仿宋_GB2312" w:hAnsi="宋体" w:eastAsia="仿宋_GB2312"/>
                <w:u w:val="single"/>
              </w:rPr>
            </w:pPr>
            <w:r>
              <w:rPr>
                <w:rFonts w:hint="eastAsia" w:ascii="仿宋_GB2312" w:hAnsi="宋体" w:eastAsia="仿宋_GB2312"/>
              </w:rPr>
              <w:t>供货周期</w:t>
            </w:r>
          </w:p>
        </w:tc>
        <w:tc>
          <w:tcPr>
            <w:tcW w:w="6840" w:type="dxa"/>
            <w:vAlign w:val="center"/>
          </w:tcPr>
          <w:p>
            <w:pPr>
              <w:snapToGrid w:val="0"/>
              <w:spacing w:line="360" w:lineRule="auto"/>
              <w:rPr>
                <w:rFonts w:ascii="仿宋_GB2312" w:eastAsia="仿宋_GB2312"/>
                <w:u w:val="single"/>
              </w:rPr>
            </w:pP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Merge w:val="continue"/>
            <w:vAlign w:val="center"/>
          </w:tcPr>
          <w:p>
            <w:pPr>
              <w:snapToGrid w:val="0"/>
              <w:spacing w:line="360" w:lineRule="auto"/>
              <w:jc w:val="center"/>
              <w:rPr>
                <w:rFonts w:ascii="仿宋_GB2312" w:eastAsia="仿宋_GB2312"/>
              </w:rPr>
            </w:pP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6" w:type="default"/>
          <w:type w:val="nextColumn"/>
          <w:pgSz w:w="11907" w:h="16840"/>
          <w:pgMar w:top="1440" w:right="1474" w:bottom="1440" w:left="1474" w:header="851" w:footer="992" w:gutter="0"/>
          <w:cols w:space="720" w:num="1"/>
          <w:docGrid w:type="lines" w:linePitch="312" w:charSpace="0"/>
        </w:sectPr>
      </w:pPr>
    </w:p>
    <w:p>
      <w:pPr>
        <w:pStyle w:val="3"/>
        <w:snapToGrid w:val="0"/>
        <w:spacing w:before="0" w:after="0" w:line="360" w:lineRule="auto"/>
        <w:jc w:val="center"/>
        <w:rPr>
          <w:rFonts w:ascii="宋体" w:hAnsi="宋体" w:eastAsia="宋体" w:cs="宋体"/>
        </w:rPr>
      </w:pPr>
      <w:bookmarkStart w:id="96" w:name="_Toc217446087"/>
    </w:p>
    <w:p>
      <w:pPr>
        <w:pStyle w:val="3"/>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3"/>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23"/>
        <w:gridCol w:w="1843"/>
        <w:gridCol w:w="2868"/>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123"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843"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868"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123" w:type="dxa"/>
            <w:vAlign w:val="center"/>
          </w:tcPr>
          <w:p>
            <w:pPr>
              <w:snapToGrid w:val="0"/>
              <w:spacing w:line="360" w:lineRule="auto"/>
              <w:jc w:val="left"/>
              <w:rPr>
                <w:rFonts w:hAnsi="宋体" w:cs="宋体"/>
                <w:sz w:val="24"/>
                <w:szCs w:val="24"/>
              </w:rPr>
            </w:pPr>
          </w:p>
        </w:tc>
        <w:tc>
          <w:tcPr>
            <w:tcW w:w="1843" w:type="dxa"/>
            <w:vAlign w:val="center"/>
          </w:tcPr>
          <w:p>
            <w:pPr>
              <w:snapToGrid w:val="0"/>
              <w:spacing w:line="360" w:lineRule="auto"/>
              <w:jc w:val="left"/>
              <w:rPr>
                <w:rFonts w:hAnsi="宋体" w:cs="宋体"/>
                <w:sz w:val="24"/>
                <w:szCs w:val="24"/>
              </w:rPr>
            </w:pPr>
          </w:p>
        </w:tc>
        <w:tc>
          <w:tcPr>
            <w:tcW w:w="2868"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123" w:type="dxa"/>
            <w:vAlign w:val="center"/>
          </w:tcPr>
          <w:p>
            <w:pPr>
              <w:snapToGrid w:val="0"/>
              <w:spacing w:line="360" w:lineRule="auto"/>
              <w:jc w:val="left"/>
              <w:rPr>
                <w:rFonts w:hAnsi="宋体" w:cs="宋体"/>
                <w:sz w:val="24"/>
                <w:szCs w:val="24"/>
              </w:rPr>
            </w:pPr>
          </w:p>
        </w:tc>
        <w:tc>
          <w:tcPr>
            <w:tcW w:w="1843" w:type="dxa"/>
            <w:vAlign w:val="center"/>
          </w:tcPr>
          <w:p>
            <w:pPr>
              <w:snapToGrid w:val="0"/>
              <w:spacing w:line="360" w:lineRule="auto"/>
              <w:jc w:val="left"/>
              <w:rPr>
                <w:rFonts w:hAnsi="宋体" w:cs="宋体"/>
                <w:sz w:val="24"/>
                <w:szCs w:val="24"/>
              </w:rPr>
            </w:pPr>
          </w:p>
        </w:tc>
        <w:tc>
          <w:tcPr>
            <w:tcW w:w="2868"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123" w:type="dxa"/>
            <w:vAlign w:val="center"/>
          </w:tcPr>
          <w:p>
            <w:pPr>
              <w:snapToGrid w:val="0"/>
              <w:spacing w:line="360" w:lineRule="auto"/>
              <w:jc w:val="left"/>
              <w:rPr>
                <w:rFonts w:hAnsi="宋体" w:cs="宋体"/>
                <w:sz w:val="24"/>
                <w:szCs w:val="24"/>
              </w:rPr>
            </w:pPr>
          </w:p>
        </w:tc>
        <w:tc>
          <w:tcPr>
            <w:tcW w:w="1843" w:type="dxa"/>
            <w:vAlign w:val="center"/>
          </w:tcPr>
          <w:p>
            <w:pPr>
              <w:snapToGrid w:val="0"/>
              <w:spacing w:line="360" w:lineRule="auto"/>
              <w:jc w:val="left"/>
              <w:rPr>
                <w:rFonts w:hAnsi="宋体" w:cs="宋体"/>
                <w:sz w:val="24"/>
                <w:szCs w:val="24"/>
              </w:rPr>
            </w:pPr>
          </w:p>
        </w:tc>
        <w:tc>
          <w:tcPr>
            <w:tcW w:w="2868"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123" w:type="dxa"/>
            <w:vAlign w:val="center"/>
          </w:tcPr>
          <w:p>
            <w:pPr>
              <w:snapToGrid w:val="0"/>
              <w:spacing w:line="360" w:lineRule="auto"/>
              <w:jc w:val="left"/>
              <w:rPr>
                <w:rFonts w:hAnsi="宋体" w:cs="宋体"/>
                <w:sz w:val="24"/>
                <w:szCs w:val="24"/>
              </w:rPr>
            </w:pPr>
          </w:p>
        </w:tc>
        <w:tc>
          <w:tcPr>
            <w:tcW w:w="1843" w:type="dxa"/>
            <w:tcBorders>
              <w:right w:val="single" w:color="auto" w:sz="4" w:space="0"/>
            </w:tcBorders>
            <w:vAlign w:val="center"/>
          </w:tcPr>
          <w:p>
            <w:pPr>
              <w:snapToGrid w:val="0"/>
              <w:spacing w:line="360" w:lineRule="auto"/>
              <w:jc w:val="left"/>
              <w:rPr>
                <w:rFonts w:hAnsi="宋体" w:cs="宋体"/>
                <w:sz w:val="24"/>
                <w:szCs w:val="24"/>
              </w:rPr>
            </w:pPr>
          </w:p>
        </w:tc>
        <w:tc>
          <w:tcPr>
            <w:tcW w:w="2868"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123" w:type="dxa"/>
            <w:tcBorders>
              <w:right w:val="single" w:color="auto" w:sz="4" w:space="0"/>
            </w:tcBorders>
            <w:vAlign w:val="center"/>
          </w:tcPr>
          <w:p>
            <w:pPr>
              <w:snapToGrid w:val="0"/>
              <w:spacing w:line="360" w:lineRule="auto"/>
              <w:jc w:val="left"/>
              <w:rPr>
                <w:rFonts w:hAnsi="宋体" w:cs="宋体"/>
                <w:sz w:val="24"/>
                <w:szCs w:val="24"/>
              </w:rPr>
            </w:pPr>
          </w:p>
        </w:tc>
        <w:tc>
          <w:tcPr>
            <w:tcW w:w="1843"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86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123" w:type="dxa"/>
            <w:vAlign w:val="center"/>
          </w:tcPr>
          <w:p>
            <w:pPr>
              <w:snapToGrid w:val="0"/>
              <w:spacing w:line="360" w:lineRule="auto"/>
              <w:jc w:val="left"/>
              <w:rPr>
                <w:rFonts w:hAnsi="宋体" w:cs="宋体"/>
                <w:sz w:val="24"/>
                <w:szCs w:val="24"/>
              </w:rPr>
            </w:pPr>
          </w:p>
        </w:tc>
        <w:tc>
          <w:tcPr>
            <w:tcW w:w="1843" w:type="dxa"/>
            <w:vAlign w:val="center"/>
          </w:tcPr>
          <w:p>
            <w:pPr>
              <w:snapToGrid w:val="0"/>
              <w:spacing w:line="360" w:lineRule="auto"/>
              <w:jc w:val="left"/>
              <w:rPr>
                <w:rFonts w:hAnsi="宋体" w:cs="宋体"/>
                <w:sz w:val="24"/>
                <w:szCs w:val="24"/>
              </w:rPr>
            </w:pPr>
          </w:p>
        </w:tc>
        <w:tc>
          <w:tcPr>
            <w:tcW w:w="2868"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123" w:type="dxa"/>
            <w:vAlign w:val="center"/>
          </w:tcPr>
          <w:p>
            <w:pPr>
              <w:snapToGrid w:val="0"/>
              <w:spacing w:line="360" w:lineRule="auto"/>
              <w:jc w:val="left"/>
              <w:rPr>
                <w:rFonts w:hAnsi="宋体" w:cs="宋体"/>
                <w:sz w:val="24"/>
                <w:szCs w:val="24"/>
              </w:rPr>
            </w:pPr>
          </w:p>
        </w:tc>
        <w:tc>
          <w:tcPr>
            <w:tcW w:w="1843" w:type="dxa"/>
            <w:vAlign w:val="center"/>
          </w:tcPr>
          <w:p>
            <w:pPr>
              <w:snapToGrid w:val="0"/>
              <w:spacing w:line="360" w:lineRule="auto"/>
              <w:jc w:val="left"/>
              <w:rPr>
                <w:rFonts w:hAnsi="宋体" w:cs="宋体"/>
                <w:sz w:val="24"/>
                <w:szCs w:val="24"/>
              </w:rPr>
            </w:pPr>
          </w:p>
        </w:tc>
        <w:tc>
          <w:tcPr>
            <w:tcW w:w="2868"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123" w:type="dxa"/>
            <w:vAlign w:val="center"/>
          </w:tcPr>
          <w:p>
            <w:pPr>
              <w:snapToGrid w:val="0"/>
              <w:spacing w:line="360" w:lineRule="auto"/>
              <w:jc w:val="left"/>
              <w:rPr>
                <w:rFonts w:hAnsi="宋体" w:cs="宋体"/>
                <w:sz w:val="24"/>
                <w:szCs w:val="24"/>
              </w:rPr>
            </w:pPr>
          </w:p>
        </w:tc>
        <w:tc>
          <w:tcPr>
            <w:tcW w:w="1843" w:type="dxa"/>
            <w:vAlign w:val="center"/>
          </w:tcPr>
          <w:p>
            <w:pPr>
              <w:snapToGrid w:val="0"/>
              <w:spacing w:line="360" w:lineRule="auto"/>
              <w:jc w:val="left"/>
              <w:rPr>
                <w:rFonts w:hAnsi="宋体" w:cs="宋体"/>
                <w:sz w:val="24"/>
                <w:szCs w:val="24"/>
              </w:rPr>
            </w:pPr>
          </w:p>
        </w:tc>
        <w:tc>
          <w:tcPr>
            <w:tcW w:w="2868"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123" w:type="dxa"/>
            <w:tcBorders>
              <w:bottom w:val="single" w:color="auto" w:sz="4" w:space="0"/>
            </w:tcBorders>
            <w:vAlign w:val="center"/>
          </w:tcPr>
          <w:p>
            <w:pPr>
              <w:snapToGrid w:val="0"/>
              <w:spacing w:line="360" w:lineRule="auto"/>
              <w:jc w:val="left"/>
              <w:rPr>
                <w:rFonts w:hAnsi="宋体" w:cs="宋体"/>
                <w:sz w:val="24"/>
                <w:szCs w:val="24"/>
              </w:rPr>
            </w:pPr>
          </w:p>
        </w:tc>
        <w:tc>
          <w:tcPr>
            <w:tcW w:w="1843" w:type="dxa"/>
            <w:tcBorders>
              <w:bottom w:val="single" w:color="auto" w:sz="4" w:space="0"/>
            </w:tcBorders>
            <w:vAlign w:val="center"/>
          </w:tcPr>
          <w:p>
            <w:pPr>
              <w:snapToGrid w:val="0"/>
              <w:spacing w:line="360" w:lineRule="auto"/>
              <w:jc w:val="left"/>
              <w:rPr>
                <w:rFonts w:hAnsi="宋体" w:cs="宋体"/>
                <w:sz w:val="24"/>
                <w:szCs w:val="24"/>
              </w:rPr>
            </w:pPr>
          </w:p>
        </w:tc>
        <w:tc>
          <w:tcPr>
            <w:tcW w:w="2868"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1360" w:firstLineChars="400"/>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spacing w:line="500" w:lineRule="exact"/>
        <w:jc w:val="center"/>
        <w:rPr>
          <w:rFonts w:ascii="楷体_GB2312" w:hAnsi="宋体" w:eastAsia="楷体_GB2312"/>
          <w:b/>
          <w:kern w:val="2"/>
          <w:sz w:val="32"/>
          <w:szCs w:val="32"/>
        </w:rPr>
      </w:pPr>
      <w:bookmarkStart w:id="97" w:name="_Hlk42504294"/>
    </w:p>
    <w:p>
      <w:pPr>
        <w:numPr>
          <w:ilvl w:val="0"/>
          <w:numId w:val="6"/>
        </w:numPr>
        <w:spacing w:line="500" w:lineRule="exact"/>
        <w:jc w:val="center"/>
        <w:rPr>
          <w:rFonts w:ascii="楷体_GB2312" w:hAnsi="宋体" w:eastAsia="楷体_GB2312"/>
          <w:b/>
          <w:kern w:val="2"/>
          <w:sz w:val="32"/>
          <w:szCs w:val="32"/>
        </w:rPr>
      </w:pPr>
      <w:r>
        <w:rPr>
          <w:rFonts w:hint="eastAsia" w:ascii="楷体_GB2312" w:hAnsi="宋体" w:eastAsia="楷体_GB2312"/>
          <w:b/>
          <w:kern w:val="2"/>
          <w:sz w:val="32"/>
          <w:szCs w:val="32"/>
        </w:rPr>
        <w:t xml:space="preserve"> 招标项目技详细评分表术、商务及其他要求</w:t>
      </w:r>
    </w:p>
    <w:tbl>
      <w:tblPr>
        <w:tblStyle w:val="19"/>
        <w:tblW w:w="93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7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atLeast"/>
        </w:trPr>
        <w:tc>
          <w:tcPr>
            <w:tcW w:w="1809" w:type="dxa"/>
            <w:vAlign w:val="center"/>
          </w:tcPr>
          <w:p>
            <w:pPr>
              <w:spacing w:line="360" w:lineRule="exact"/>
              <w:jc w:val="center"/>
              <w:rPr>
                <w:rFonts w:hAnsi="宋体"/>
                <w:sz w:val="24"/>
                <w:szCs w:val="24"/>
              </w:rPr>
            </w:pPr>
            <w:r>
              <w:rPr>
                <w:rFonts w:hint="eastAsia" w:hAnsi="宋体"/>
                <w:sz w:val="24"/>
                <w:szCs w:val="24"/>
              </w:rPr>
              <w:t>项目名称</w:t>
            </w:r>
          </w:p>
        </w:tc>
        <w:tc>
          <w:tcPr>
            <w:tcW w:w="7506" w:type="dxa"/>
            <w:vAlign w:val="center"/>
          </w:tcPr>
          <w:p>
            <w:pPr>
              <w:spacing w:line="360" w:lineRule="exact"/>
              <w:jc w:val="center"/>
              <w:rPr>
                <w:rFonts w:hAnsi="宋体"/>
                <w:sz w:val="24"/>
                <w:szCs w:val="24"/>
              </w:rPr>
            </w:pPr>
            <w:r>
              <w:rPr>
                <w:rFonts w:hint="eastAsia" w:hAnsi="宋体"/>
                <w:sz w:val="24"/>
                <w:szCs w:val="24"/>
              </w:rPr>
              <w:t>四川铁道职业学院标示物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809" w:type="dxa"/>
            <w:vAlign w:val="center"/>
          </w:tcPr>
          <w:p>
            <w:pPr>
              <w:spacing w:line="360" w:lineRule="exact"/>
              <w:jc w:val="center"/>
              <w:rPr>
                <w:rFonts w:hAnsi="宋体"/>
                <w:sz w:val="24"/>
                <w:szCs w:val="24"/>
              </w:rPr>
            </w:pPr>
            <w:r>
              <w:rPr>
                <w:rFonts w:hint="eastAsia" w:hAnsi="宋体"/>
                <w:sz w:val="24"/>
                <w:szCs w:val="24"/>
              </w:rPr>
              <w:t>详细技术参数</w:t>
            </w:r>
          </w:p>
          <w:p>
            <w:pPr>
              <w:spacing w:line="360" w:lineRule="exact"/>
              <w:jc w:val="center"/>
              <w:rPr>
                <w:rFonts w:hAnsi="宋体"/>
                <w:sz w:val="24"/>
                <w:szCs w:val="24"/>
              </w:rPr>
            </w:pPr>
          </w:p>
        </w:tc>
        <w:tc>
          <w:tcPr>
            <w:tcW w:w="7506" w:type="dxa"/>
          </w:tcPr>
          <w:p>
            <w:pPr>
              <w:numPr>
                <w:ilvl w:val="0"/>
                <w:numId w:val="7"/>
              </w:numPr>
              <w:ind w:firstLine="482" w:firstLineChars="200"/>
              <w:rPr>
                <w:rFonts w:hAnsi="宋体" w:cs="宋体"/>
                <w:b/>
                <w:bCs/>
                <w:sz w:val="24"/>
                <w:szCs w:val="24"/>
              </w:rPr>
            </w:pPr>
            <w:r>
              <w:rPr>
                <w:rFonts w:hint="eastAsia" w:hAnsi="宋体" w:cs="宋体"/>
                <w:b/>
                <w:bCs/>
                <w:sz w:val="24"/>
                <w:szCs w:val="24"/>
              </w:rPr>
              <w:t>范围：</w:t>
            </w:r>
            <w:r>
              <w:rPr>
                <w:rFonts w:hint="eastAsia" w:hAnsi="宋体" w:cs="宋体"/>
                <w:sz w:val="24"/>
                <w:szCs w:val="24"/>
              </w:rPr>
              <w:t>学院宣传画册、校庆邀请函、文化衫、校内标示物、校徽等</w:t>
            </w:r>
            <w:r>
              <w:rPr>
                <w:rFonts w:hint="eastAsia" w:hAnsi="宋体" w:cs="宋体"/>
                <w:sz w:val="24"/>
                <w:szCs w:val="24"/>
                <w:lang w:eastAsia="zh-CN"/>
              </w:rPr>
              <w:t>设计制作</w:t>
            </w:r>
            <w:r>
              <w:rPr>
                <w:rFonts w:hint="eastAsia" w:hAnsi="宋体" w:cs="宋体"/>
                <w:sz w:val="24"/>
                <w:szCs w:val="24"/>
              </w:rPr>
              <w:t>（但不限于）</w:t>
            </w:r>
          </w:p>
          <w:p>
            <w:pPr>
              <w:numPr>
                <w:ilvl w:val="0"/>
                <w:numId w:val="7"/>
              </w:numPr>
              <w:ind w:firstLine="482" w:firstLineChars="200"/>
              <w:rPr>
                <w:rFonts w:hAnsi="宋体" w:cs="宋体"/>
                <w:sz w:val="24"/>
                <w:szCs w:val="24"/>
              </w:rPr>
            </w:pPr>
            <w:r>
              <w:rPr>
                <w:rFonts w:hint="eastAsia" w:hAnsi="宋体" w:cs="宋体"/>
                <w:b/>
                <w:bCs/>
                <w:sz w:val="24"/>
                <w:szCs w:val="24"/>
              </w:rPr>
              <w:t>设计</w:t>
            </w:r>
            <w:r>
              <w:rPr>
                <w:rFonts w:hint="eastAsia" w:hAnsi="宋体" w:cs="宋体"/>
                <w:b/>
                <w:bCs/>
                <w:sz w:val="24"/>
                <w:szCs w:val="24"/>
                <w:lang w:eastAsia="zh-CN"/>
              </w:rPr>
              <w:t>及产品</w:t>
            </w:r>
            <w:r>
              <w:rPr>
                <w:rFonts w:hint="eastAsia" w:hAnsi="宋体" w:cs="宋体"/>
                <w:b/>
                <w:bCs/>
                <w:sz w:val="24"/>
                <w:szCs w:val="24"/>
              </w:rPr>
              <w:t>要求</w:t>
            </w:r>
            <w:r>
              <w:rPr>
                <w:rFonts w:hint="eastAsia" w:hAnsi="宋体" w:cs="宋体"/>
                <w:sz w:val="24"/>
                <w:szCs w:val="24"/>
              </w:rPr>
              <w:t>：</w:t>
            </w:r>
          </w:p>
          <w:p>
            <w:pPr>
              <w:numPr>
                <w:ilvl w:val="0"/>
                <w:numId w:val="8"/>
              </w:numPr>
              <w:ind w:firstLine="480" w:firstLineChars="200"/>
              <w:rPr>
                <w:rFonts w:hint="eastAsia" w:hAnsi="宋体" w:cs="宋体"/>
                <w:sz w:val="24"/>
                <w:szCs w:val="24"/>
              </w:rPr>
            </w:pPr>
            <w:r>
              <w:rPr>
                <w:rFonts w:hint="eastAsia" w:hAnsi="宋体" w:cs="宋体"/>
                <w:sz w:val="24"/>
                <w:szCs w:val="24"/>
              </w:rPr>
              <w:t>体现学院的行业特点、办学理念、历史积淀，符合校庆及学院视觉识别系统的基本要求，兼具中华传统文化特色。</w:t>
            </w:r>
          </w:p>
          <w:p>
            <w:pPr>
              <w:numPr>
                <w:ilvl w:val="0"/>
                <w:numId w:val="8"/>
              </w:numPr>
              <w:ind w:firstLine="480" w:firstLineChars="200"/>
              <w:rPr>
                <w:rFonts w:hint="eastAsia" w:hAnsi="宋体" w:cs="宋体"/>
                <w:sz w:val="24"/>
                <w:szCs w:val="24"/>
              </w:rPr>
            </w:pPr>
            <w:r>
              <w:rPr>
                <w:rFonts w:hint="eastAsia" w:hAnsi="宋体" w:cs="宋体"/>
                <w:sz w:val="24"/>
                <w:szCs w:val="24"/>
                <w:lang w:eastAsia="zh-CN"/>
              </w:rPr>
              <w:t>制作的印刷品必须字迹清晰、墨色纯正、装订整齐、尺寸标准、数量准确。</w:t>
            </w:r>
          </w:p>
          <w:p>
            <w:pPr>
              <w:numPr>
                <w:ilvl w:val="0"/>
                <w:numId w:val="8"/>
              </w:numPr>
              <w:ind w:firstLine="480" w:firstLineChars="200"/>
              <w:rPr>
                <w:rFonts w:hint="eastAsia" w:hAnsi="宋体" w:cs="宋体"/>
                <w:sz w:val="24"/>
                <w:szCs w:val="24"/>
              </w:rPr>
            </w:pPr>
            <w:r>
              <w:rPr>
                <w:rFonts w:hint="eastAsia" w:hAnsi="宋体" w:cs="宋体"/>
                <w:sz w:val="24"/>
                <w:szCs w:val="24"/>
                <w:lang w:eastAsia="zh-CN"/>
              </w:rPr>
              <w:t>投标报价含设计、印刷、运输及后续服务和税金等所有费用。</w:t>
            </w:r>
          </w:p>
          <w:p>
            <w:pPr>
              <w:numPr>
                <w:ilvl w:val="0"/>
                <w:numId w:val="7"/>
              </w:numPr>
              <w:ind w:firstLine="482" w:firstLineChars="200"/>
              <w:rPr>
                <w:rFonts w:hAnsi="宋体" w:cs="宋体"/>
                <w:sz w:val="24"/>
                <w:szCs w:val="24"/>
              </w:rPr>
            </w:pPr>
            <w:r>
              <w:rPr>
                <w:rFonts w:hint="eastAsia" w:hAnsi="宋体" w:cs="宋体"/>
                <w:b/>
                <w:bCs/>
                <w:sz w:val="24"/>
                <w:szCs w:val="24"/>
              </w:rPr>
              <w:t>完成时限</w:t>
            </w:r>
            <w:r>
              <w:rPr>
                <w:rFonts w:hint="eastAsia" w:hAnsi="宋体" w:cs="宋体"/>
                <w:sz w:val="24"/>
                <w:szCs w:val="24"/>
              </w:rPr>
              <w:t>：投标人中标后应在与招标人要求时间内完成全部设计与制作工作。</w:t>
            </w:r>
          </w:p>
          <w:p>
            <w:pPr>
              <w:ind w:firstLine="480" w:firstLineChars="200"/>
              <w:rPr>
                <w:rFonts w:hint="eastAsia" w:hAnsi="宋体" w:cs="宋体"/>
                <w:sz w:val="24"/>
                <w:szCs w:val="24"/>
              </w:rPr>
            </w:pPr>
            <w:r>
              <w:rPr>
                <w:rFonts w:hint="eastAsia" w:hAnsi="宋体" w:cs="宋体"/>
                <w:sz w:val="24"/>
                <w:szCs w:val="24"/>
              </w:rPr>
              <w:t>四、</w:t>
            </w:r>
            <w:r>
              <w:rPr>
                <w:rFonts w:hint="eastAsia" w:hAnsi="宋体" w:cs="宋体"/>
                <w:b/>
                <w:bCs/>
                <w:sz w:val="24"/>
                <w:szCs w:val="24"/>
              </w:rPr>
              <w:t>资质要求</w:t>
            </w:r>
          </w:p>
          <w:p>
            <w:pPr>
              <w:ind w:firstLine="480" w:firstLineChars="200"/>
              <w:rPr>
                <w:rFonts w:hint="eastAsia" w:hAnsi="宋体" w:eastAsia="宋体" w:cs="宋体"/>
                <w:sz w:val="24"/>
                <w:szCs w:val="24"/>
                <w:lang w:eastAsia="zh-CN"/>
              </w:rPr>
            </w:pPr>
            <w:r>
              <w:rPr>
                <w:rFonts w:hint="eastAsia" w:hAnsi="宋体" w:cs="宋体"/>
                <w:sz w:val="24"/>
                <w:szCs w:val="24"/>
              </w:rPr>
              <w:t>注册资本在1</w:t>
            </w:r>
            <w:r>
              <w:rPr>
                <w:rFonts w:hint="eastAsia" w:hAnsi="宋体" w:cs="宋体"/>
                <w:sz w:val="24"/>
                <w:szCs w:val="24"/>
                <w:lang w:val="en-US" w:eastAsia="zh-CN"/>
              </w:rPr>
              <w:t>5</w:t>
            </w:r>
            <w:r>
              <w:rPr>
                <w:rFonts w:hint="eastAsia" w:hAnsi="宋体" w:cs="宋体"/>
                <w:sz w:val="24"/>
                <w:szCs w:val="24"/>
              </w:rPr>
              <w:t>0万元（含本数）以上</w:t>
            </w:r>
            <w:r>
              <w:rPr>
                <w:rFonts w:hint="eastAsia" w:hAnsi="宋体" w:cs="宋体"/>
                <w:sz w:val="24"/>
                <w:szCs w:val="24"/>
                <w:lang w:eastAsia="zh-CN"/>
              </w:rPr>
              <w:t>，需具备设计能力。企业经营范围需符合本项目相关要求。</w:t>
            </w:r>
          </w:p>
          <w:p>
            <w:pPr>
              <w:ind w:firstLine="480" w:firstLineChars="200"/>
              <w:rPr>
                <w:rFonts w:hint="eastAsia" w:hAnsi="宋体" w:eastAsia="宋体" w:cs="宋体"/>
                <w:sz w:val="24"/>
                <w:szCs w:val="24"/>
                <w:lang w:eastAsia="zh-CN"/>
              </w:rPr>
            </w:pPr>
            <w:r>
              <w:rPr>
                <w:rFonts w:hint="eastAsia" w:hAnsi="宋体" w:cs="宋体"/>
                <w:sz w:val="24"/>
                <w:szCs w:val="24"/>
              </w:rPr>
              <w:t>2.单位员工20人（含本数）以上</w:t>
            </w:r>
            <w:r>
              <w:rPr>
                <w:rFonts w:hint="eastAsia" w:hAnsi="宋体" w:cs="宋体"/>
                <w:sz w:val="24"/>
                <w:szCs w:val="24"/>
                <w:lang w:eastAsia="zh-CN"/>
              </w:rPr>
              <w:t>。</w:t>
            </w:r>
          </w:p>
          <w:p>
            <w:pPr>
              <w:ind w:firstLine="480" w:firstLineChars="200"/>
              <w:rPr>
                <w:rFonts w:hint="eastAsia" w:hAnsi="宋体" w:cs="宋体"/>
                <w:b/>
                <w:bCs/>
                <w:sz w:val="24"/>
                <w:szCs w:val="24"/>
              </w:rPr>
            </w:pPr>
            <w:r>
              <w:rPr>
                <w:rFonts w:hint="eastAsia" w:hAnsi="宋体" w:cs="宋体"/>
                <w:sz w:val="24"/>
                <w:szCs w:val="24"/>
              </w:rPr>
              <w:t>五、</w:t>
            </w:r>
            <w:r>
              <w:rPr>
                <w:rFonts w:hint="eastAsia" w:hAnsi="宋体" w:cs="宋体"/>
                <w:b/>
                <w:bCs/>
                <w:sz w:val="24"/>
                <w:szCs w:val="24"/>
              </w:rPr>
              <w:t>业绩要求</w:t>
            </w:r>
          </w:p>
          <w:p>
            <w:pPr>
              <w:ind w:firstLine="480" w:firstLineChars="200"/>
              <w:rPr>
                <w:rFonts w:hint="eastAsia" w:hAnsi="宋体" w:cs="宋体"/>
                <w:sz w:val="24"/>
                <w:szCs w:val="24"/>
              </w:rPr>
            </w:pPr>
            <w:r>
              <w:rPr>
                <w:rFonts w:hint="eastAsia" w:hAnsi="宋体" w:cs="宋体"/>
                <w:sz w:val="24"/>
                <w:szCs w:val="24"/>
              </w:rPr>
              <w:t xml:space="preserve">申请人服务过县（区）级以上政府.高校及大型企业、大型活动会议展览； </w:t>
            </w:r>
          </w:p>
          <w:p>
            <w:pPr>
              <w:ind w:firstLine="480" w:firstLineChars="200"/>
              <w:rPr>
                <w:rFonts w:hint="eastAsia" w:hAnsi="宋体" w:cs="宋体"/>
                <w:sz w:val="24"/>
                <w:szCs w:val="24"/>
              </w:rPr>
            </w:pPr>
            <w:r>
              <w:rPr>
                <w:rFonts w:hint="eastAsia" w:hAnsi="宋体" w:cs="宋体"/>
                <w:sz w:val="24"/>
                <w:szCs w:val="24"/>
              </w:rPr>
              <w:t>六、设计背景</w:t>
            </w:r>
          </w:p>
          <w:p>
            <w:pPr>
              <w:ind w:firstLine="480" w:firstLineChars="200"/>
              <w:rPr>
                <w:rFonts w:hint="eastAsia" w:hAnsi="宋体" w:cs="宋体"/>
                <w:sz w:val="24"/>
                <w:szCs w:val="24"/>
              </w:rPr>
            </w:pPr>
            <w:r>
              <w:rPr>
                <w:rFonts w:hint="eastAsia" w:hAnsi="宋体" w:cs="宋体"/>
                <w:sz w:val="24"/>
                <w:szCs w:val="24"/>
              </w:rPr>
              <w:t>四川铁道职业学院有六十多年的办学历史，伴随西南铁路不断成长。1952年，新中国修建的第一条铁路成渝铁路建成通车，我院前身同步诞生。在成都铁路局的领导下，学校从一个铁路技术训练班起步，发展到技工学校、国家级重点中专和普通高职学院，两次被表彰为全国职业教育先进单位，2004年成为四川省教育厅直属公办学校。2014年学院由四川管理职业学院和内江铁路机械学校整合而成，2019年更名为四川铁道职业学院。</w:t>
            </w:r>
          </w:p>
          <w:p>
            <w:pPr>
              <w:ind w:firstLine="480" w:firstLineChars="200"/>
              <w:rPr>
                <w:rFonts w:hint="eastAsia" w:hAnsi="宋体" w:cs="宋体"/>
                <w:sz w:val="24"/>
                <w:szCs w:val="24"/>
              </w:rPr>
            </w:pPr>
            <w:r>
              <w:rPr>
                <w:rFonts w:hint="eastAsia" w:hAnsi="宋体" w:cs="宋体"/>
                <w:sz w:val="24"/>
                <w:szCs w:val="24"/>
              </w:rPr>
              <w:t>伴随着铁路由蒸汽机车、内燃机车逐步发展到电力机车、动车，学校始终服务铁路发展，形成了“艰苦奋斗、开拓创新、爱国奉献”的优良传统。</w:t>
            </w:r>
          </w:p>
          <w:p>
            <w:pPr>
              <w:ind w:firstLine="480" w:firstLineChars="200"/>
              <w:rPr>
                <w:rFonts w:hint="eastAsia" w:hAnsi="宋体" w:cs="宋体"/>
                <w:sz w:val="24"/>
                <w:szCs w:val="24"/>
              </w:rPr>
            </w:pPr>
            <w:r>
              <w:rPr>
                <w:rFonts w:hint="eastAsia" w:hAnsi="宋体" w:cs="宋体"/>
                <w:sz w:val="24"/>
                <w:szCs w:val="24"/>
              </w:rPr>
              <w:t>（一）实力突出</w:t>
            </w:r>
          </w:p>
          <w:p>
            <w:pPr>
              <w:ind w:firstLine="480" w:firstLineChars="200"/>
              <w:rPr>
                <w:rFonts w:hint="eastAsia" w:hAnsi="宋体" w:cs="宋体"/>
                <w:sz w:val="24"/>
                <w:szCs w:val="24"/>
              </w:rPr>
            </w:pPr>
            <w:r>
              <w:rPr>
                <w:rFonts w:hint="eastAsia" w:hAnsi="宋体" w:cs="宋体"/>
                <w:sz w:val="24"/>
                <w:szCs w:val="24"/>
              </w:rPr>
              <w:t>学院主校区位于国家中心城市——成都市郫都区，老校区位于川南咽喉——内江市市中区。两校区占地共536亩。学院开设有铁道机车、铁道车辆、铁道供电技术、铁道信号自动控制等19个大专专业，电力机车运用与检修、铁道运输管理等5个五年制高职专业。拥有全国铁道行业名师、全国铁路及轨道交通行业教学指导委员会专家。</w:t>
            </w:r>
          </w:p>
          <w:p>
            <w:pPr>
              <w:ind w:firstLine="480" w:firstLineChars="200"/>
              <w:rPr>
                <w:rFonts w:hint="eastAsia" w:hAnsi="宋体" w:cs="宋体"/>
                <w:sz w:val="24"/>
                <w:szCs w:val="24"/>
              </w:rPr>
            </w:pPr>
            <w:r>
              <w:rPr>
                <w:rFonts w:hint="eastAsia" w:hAnsi="宋体" w:cs="宋体"/>
                <w:sz w:val="24"/>
                <w:szCs w:val="24"/>
              </w:rPr>
              <w:t>学院建有铁路大型综合实训演练场，各种专业实验实训室109间，与中国铁路成都局集团有限公司、成都地铁运营有限公司和其他相关企业合作共建了31个校外实习实训基地，为学生职业技能的培养提供了优良的保障。学院综合实力在西部铁路职业教育行业处于领先地位。</w:t>
            </w:r>
          </w:p>
          <w:p>
            <w:pPr>
              <w:ind w:firstLine="480" w:firstLineChars="200"/>
              <w:rPr>
                <w:rFonts w:hint="eastAsia" w:hAnsi="宋体" w:cs="宋体"/>
                <w:sz w:val="24"/>
                <w:szCs w:val="24"/>
              </w:rPr>
            </w:pPr>
            <w:r>
              <w:rPr>
                <w:rFonts w:hint="eastAsia" w:hAnsi="宋体" w:cs="宋体"/>
                <w:sz w:val="24"/>
                <w:szCs w:val="24"/>
              </w:rPr>
              <w:t>六、备选资料（招标人提供以下资料备索，联系人汪老师，联系电话028:-68939908）</w:t>
            </w:r>
          </w:p>
          <w:p>
            <w:pPr>
              <w:ind w:firstLine="480" w:firstLineChars="200"/>
              <w:rPr>
                <w:rFonts w:hint="eastAsia" w:hAnsi="宋体" w:cs="宋体"/>
                <w:sz w:val="24"/>
                <w:szCs w:val="24"/>
              </w:rPr>
            </w:pPr>
            <w:r>
              <w:rPr>
                <w:rFonts w:hint="eastAsia" w:hAnsi="宋体" w:cs="宋体"/>
                <w:sz w:val="24"/>
                <w:szCs w:val="24"/>
              </w:rPr>
              <w:t>1、四川铁道职业学院成都校区平面图（JPG、CAD）</w:t>
            </w:r>
          </w:p>
          <w:p>
            <w:pPr>
              <w:ind w:firstLine="480" w:firstLineChars="200"/>
              <w:rPr>
                <w:rFonts w:hint="eastAsia" w:hAnsi="宋体" w:cs="宋体"/>
                <w:sz w:val="24"/>
                <w:szCs w:val="24"/>
              </w:rPr>
            </w:pPr>
            <w:r>
              <w:rPr>
                <w:rFonts w:hint="eastAsia" w:hAnsi="宋体" w:cs="宋体"/>
                <w:sz w:val="24"/>
                <w:szCs w:val="24"/>
              </w:rPr>
              <w:t>2、四川铁道职业学院成都校区主要建筑平面图、立面图（CAD）</w:t>
            </w:r>
          </w:p>
          <w:p>
            <w:pPr>
              <w:ind w:firstLine="480" w:firstLineChars="200"/>
              <w:rPr>
                <w:rFonts w:hAnsi="宋体" w:cs="宋体"/>
                <w:sz w:val="24"/>
                <w:szCs w:val="24"/>
              </w:rPr>
            </w:pPr>
            <w:r>
              <w:rPr>
                <w:rFonts w:hint="eastAsia" w:hAnsi="宋体" w:cs="宋体"/>
                <w:sz w:val="24"/>
                <w:szCs w:val="24"/>
              </w:rPr>
              <w:t>3、四川铁道职业学院校庆有关资料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809" w:type="dxa"/>
            <w:vAlign w:val="center"/>
          </w:tcPr>
          <w:p>
            <w:pPr>
              <w:spacing w:line="360" w:lineRule="exact"/>
              <w:jc w:val="center"/>
              <w:rPr>
                <w:rFonts w:hAnsi="宋体"/>
                <w:sz w:val="24"/>
                <w:szCs w:val="24"/>
              </w:rPr>
            </w:pPr>
            <w:r>
              <w:rPr>
                <w:rFonts w:hint="eastAsia" w:hAnsi="宋体"/>
                <w:sz w:val="24"/>
                <w:szCs w:val="24"/>
              </w:rPr>
              <w:t>验收内容及标准</w:t>
            </w:r>
          </w:p>
        </w:tc>
        <w:tc>
          <w:tcPr>
            <w:tcW w:w="7506" w:type="dxa"/>
            <w:vAlign w:val="center"/>
          </w:tcPr>
          <w:p>
            <w:pPr>
              <w:rPr>
                <w:rFonts w:hAnsi="宋体"/>
                <w:sz w:val="24"/>
                <w:szCs w:val="24"/>
              </w:rPr>
            </w:pPr>
            <w:r>
              <w:rPr>
                <w:rFonts w:hint="eastAsia" w:hAnsi="宋体"/>
                <w:sz w:val="24"/>
                <w:szCs w:val="24"/>
              </w:rPr>
              <w:t>设计符合技术参数要求，达到设计目的符合招标人验收标准。</w:t>
            </w:r>
          </w:p>
          <w:p>
            <w:pPr>
              <w:rPr>
                <w:rFonts w:hAnsi="宋体"/>
                <w:sz w:val="24"/>
                <w:szCs w:val="24"/>
              </w:rPr>
            </w:pPr>
          </w:p>
        </w:tc>
      </w:tr>
    </w:tbl>
    <w:p>
      <w:pPr>
        <w:spacing w:line="500" w:lineRule="exact"/>
        <w:rPr>
          <w:rFonts w:ascii="楷体_GB2312" w:hAnsi="宋体" w:eastAsia="楷体_GB2312"/>
          <w:b/>
          <w:kern w:val="2"/>
          <w:sz w:val="32"/>
          <w:szCs w:val="32"/>
        </w:rPr>
      </w:pPr>
    </w:p>
    <w:p>
      <w:pPr>
        <w:pStyle w:val="2"/>
        <w:snapToGrid w:val="0"/>
        <w:spacing w:before="0" w:after="283" w:afterLines="60" w:line="360" w:lineRule="auto"/>
        <w:jc w:val="center"/>
        <w:rPr>
          <w:rFonts w:hAnsi="宋体"/>
          <w:sz w:val="32"/>
          <w:szCs w:val="32"/>
        </w:rPr>
      </w:pPr>
    </w:p>
    <w:bookmarkEnd w:id="97"/>
    <w:p>
      <w:pPr>
        <w:pStyle w:val="27"/>
        <w:numPr>
          <w:ilvl w:val="0"/>
          <w:numId w:val="0"/>
        </w:numPr>
        <w:rPr>
          <w:rFonts w:ascii="宋体" w:hAnsi="Calibri" w:eastAsia="宋体"/>
          <w:b w:val="0"/>
          <w:sz w:val="34"/>
          <w:szCs w:val="20"/>
        </w:rPr>
      </w:pPr>
    </w:p>
    <w:p>
      <w:pPr>
        <w:pStyle w:val="2"/>
        <w:snapToGrid w:val="0"/>
        <w:spacing w:before="0" w:after="0" w:line="240" w:lineRule="auto"/>
        <w:jc w:val="center"/>
        <w:rPr>
          <w:rFonts w:hAnsi="宋体"/>
          <w:sz w:val="32"/>
          <w:szCs w:val="32"/>
        </w:rPr>
      </w:pPr>
    </w:p>
    <w:p>
      <w:pPr>
        <w:pStyle w:val="2"/>
        <w:snapToGrid w:val="0"/>
        <w:spacing w:before="0" w:after="0" w:line="240" w:lineRule="auto"/>
        <w:jc w:val="center"/>
        <w:rPr>
          <w:rFonts w:hAnsi="宋体"/>
          <w:sz w:val="32"/>
          <w:szCs w:val="32"/>
        </w:rPr>
      </w:pPr>
    </w:p>
    <w:p>
      <w:pPr>
        <w:pStyle w:val="2"/>
        <w:snapToGrid w:val="0"/>
        <w:spacing w:before="0" w:after="0" w:line="240" w:lineRule="auto"/>
        <w:jc w:val="center"/>
        <w:rPr>
          <w:rFonts w:hAnsi="宋体"/>
          <w:sz w:val="32"/>
          <w:szCs w:val="32"/>
        </w:rPr>
      </w:pPr>
    </w:p>
    <w:p>
      <w:pPr>
        <w:pStyle w:val="2"/>
        <w:snapToGrid w:val="0"/>
        <w:spacing w:before="0" w:after="0" w:line="240" w:lineRule="auto"/>
        <w:rPr>
          <w:rFonts w:hint="eastAsia" w:hAnsi="宋体"/>
          <w:sz w:val="32"/>
          <w:szCs w:val="32"/>
        </w:rPr>
      </w:pPr>
    </w:p>
    <w:p>
      <w:pPr>
        <w:pStyle w:val="2"/>
        <w:snapToGrid w:val="0"/>
        <w:spacing w:before="0" w:after="0" w:line="240" w:lineRule="auto"/>
        <w:rPr>
          <w:rFonts w:hint="eastAsia" w:hAnsi="宋体"/>
          <w:sz w:val="32"/>
          <w:szCs w:val="32"/>
        </w:rPr>
      </w:pPr>
    </w:p>
    <w:p>
      <w:pPr>
        <w:pStyle w:val="2"/>
        <w:snapToGrid w:val="0"/>
        <w:spacing w:before="0" w:after="0" w:line="240" w:lineRule="auto"/>
        <w:rPr>
          <w:rFonts w:hint="eastAsia" w:hAnsi="宋体"/>
          <w:sz w:val="32"/>
          <w:szCs w:val="32"/>
        </w:rPr>
      </w:pPr>
    </w:p>
    <w:p>
      <w:pPr>
        <w:rPr>
          <w:rFonts w:hint="eastAsia" w:hAnsi="宋体"/>
          <w:sz w:val="32"/>
          <w:szCs w:val="32"/>
        </w:rPr>
      </w:pPr>
      <w:r>
        <w:rPr>
          <w:rFonts w:hint="eastAsia" w:hAnsi="宋体"/>
          <w:sz w:val="32"/>
          <w:szCs w:val="32"/>
        </w:rPr>
        <w:br w:type="page"/>
      </w:r>
    </w:p>
    <w:p>
      <w:pPr>
        <w:pStyle w:val="2"/>
        <w:snapToGrid w:val="0"/>
        <w:spacing w:before="0" w:after="0" w:line="240" w:lineRule="auto"/>
        <w:ind w:firstLine="2891" w:firstLineChars="900"/>
        <w:rPr>
          <w:rFonts w:hint="eastAsia" w:hAnsi="宋体"/>
          <w:sz w:val="32"/>
          <w:szCs w:val="32"/>
        </w:rPr>
      </w:pPr>
    </w:p>
    <w:p>
      <w:pPr>
        <w:pStyle w:val="2"/>
        <w:snapToGrid w:val="0"/>
        <w:spacing w:before="0" w:after="0" w:line="240" w:lineRule="auto"/>
        <w:ind w:firstLine="2891" w:firstLineChars="900"/>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分。招标主要考评因素包括投标报价（</w:t>
      </w:r>
      <w:r>
        <w:rPr>
          <w:rFonts w:hint="eastAsia" w:hAnsi="宋体"/>
          <w:color w:val="000000"/>
          <w:sz w:val="24"/>
          <w:lang w:val="en-US" w:eastAsia="zh-CN"/>
        </w:rPr>
        <w:t>3</w:t>
      </w:r>
      <w:r>
        <w:rPr>
          <w:rFonts w:hint="eastAsia" w:hAnsi="宋体"/>
          <w:color w:val="000000"/>
          <w:sz w:val="24"/>
        </w:rPr>
        <w:t>0</w:t>
      </w:r>
      <w:r>
        <w:rPr>
          <w:rFonts w:hAnsi="宋体"/>
          <w:color w:val="000000"/>
          <w:sz w:val="24"/>
        </w:rPr>
        <w:t>%</w:t>
      </w:r>
      <w:r>
        <w:rPr>
          <w:rFonts w:hint="eastAsia" w:hAnsi="宋体"/>
          <w:color w:val="000000"/>
          <w:sz w:val="24"/>
        </w:rPr>
        <w:t>）、技术性能（</w:t>
      </w:r>
      <w:r>
        <w:rPr>
          <w:rFonts w:hint="eastAsia" w:hAnsi="宋体"/>
          <w:color w:val="000000"/>
          <w:sz w:val="24"/>
          <w:lang w:val="en-US" w:eastAsia="zh-CN"/>
        </w:rPr>
        <w:t>35</w:t>
      </w:r>
      <w:r>
        <w:rPr>
          <w:rFonts w:hAnsi="宋体"/>
          <w:color w:val="000000"/>
          <w:sz w:val="24"/>
        </w:rPr>
        <w:t>%</w:t>
      </w:r>
      <w:r>
        <w:rPr>
          <w:rFonts w:hint="eastAsia" w:hAnsi="宋体"/>
          <w:color w:val="000000"/>
          <w:sz w:val="24"/>
        </w:rPr>
        <w:t>）和综合商务部分（</w:t>
      </w:r>
      <w:r>
        <w:rPr>
          <w:rFonts w:hint="eastAsia" w:hAnsi="宋体"/>
          <w:color w:val="000000"/>
          <w:sz w:val="24"/>
          <w:lang w:val="en-US" w:eastAsia="zh-CN"/>
        </w:rPr>
        <w:t>35</w:t>
      </w:r>
      <w:r>
        <w:rPr>
          <w:rFonts w:hAnsi="宋体"/>
          <w:color w:val="000000"/>
          <w:sz w:val="24"/>
        </w:rPr>
        <w:t>%</w:t>
      </w:r>
      <w:r>
        <w:rPr>
          <w:rFonts w:hint="eastAsia" w:hAnsi="宋体"/>
          <w:color w:val="000000"/>
          <w:sz w:val="24"/>
        </w:rPr>
        <w:t>）三个方面，各投标人三方面的所有评价指标得分之和为该投标人的综合得分。</w:t>
      </w:r>
    </w:p>
    <w:p>
      <w:pPr>
        <w:adjustRightInd w:val="0"/>
        <w:snapToGrid w:val="0"/>
        <w:spacing w:line="360" w:lineRule="auto"/>
        <w:ind w:firstLine="451" w:firstLineChars="188"/>
        <w:jc w:val="left"/>
        <w:rPr>
          <w:rFonts w:hint="eastAsia" w:hAnsi="宋体"/>
          <w:color w:val="000000"/>
          <w:sz w:val="24"/>
        </w:rPr>
      </w:pPr>
      <w:r>
        <w:rPr>
          <w:rFonts w:hint="eastAsia" w:hAnsi="宋体"/>
          <w:color w:val="000000"/>
          <w:sz w:val="24"/>
        </w:rPr>
        <w:t>详细评分标准如下表：</w:t>
      </w:r>
    </w:p>
    <w:tbl>
      <w:tblPr>
        <w:tblStyle w:val="19"/>
        <w:tblW w:w="964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3"/>
        <w:gridCol w:w="834"/>
        <w:gridCol w:w="6"/>
        <w:gridCol w:w="700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93" w:type="dxa"/>
            <w:vAlign w:val="center"/>
          </w:tcPr>
          <w:p>
            <w:pPr>
              <w:spacing w:line="500" w:lineRule="exact"/>
              <w:jc w:val="both"/>
              <w:rPr>
                <w:rFonts w:ascii="仿宋_GB2312" w:hAnsi="宋体" w:eastAsia="仿宋_GB2312"/>
                <w:b/>
                <w:color w:val="000000"/>
                <w:kern w:val="2"/>
                <w:sz w:val="24"/>
                <w:szCs w:val="24"/>
              </w:rPr>
            </w:pPr>
            <w:r>
              <w:rPr>
                <w:rFonts w:hint="eastAsia" w:ascii="仿宋_GB2312" w:hAnsi="宋体" w:eastAsia="仿宋_GB2312"/>
                <w:b/>
                <w:color w:val="000000"/>
                <w:kern w:val="2"/>
                <w:sz w:val="24"/>
                <w:szCs w:val="24"/>
              </w:rPr>
              <w:t>因素</w:t>
            </w:r>
          </w:p>
        </w:tc>
        <w:tc>
          <w:tcPr>
            <w:tcW w:w="840" w:type="dxa"/>
            <w:gridSpan w:val="2"/>
            <w:vAlign w:val="center"/>
          </w:tcPr>
          <w:p>
            <w:pPr>
              <w:spacing w:line="500" w:lineRule="exact"/>
              <w:jc w:val="center"/>
              <w:rPr>
                <w:rFonts w:ascii="仿宋_GB2312" w:hAnsi="宋体" w:eastAsia="仿宋_GB2312"/>
                <w:b/>
                <w:color w:val="000000"/>
                <w:kern w:val="2"/>
                <w:sz w:val="24"/>
                <w:szCs w:val="24"/>
              </w:rPr>
            </w:pPr>
            <w:r>
              <w:rPr>
                <w:rFonts w:hint="eastAsia" w:ascii="仿宋_GB2312" w:hAnsi="宋体" w:eastAsia="仿宋_GB2312"/>
                <w:b/>
                <w:color w:val="000000"/>
                <w:kern w:val="2"/>
                <w:sz w:val="24"/>
                <w:szCs w:val="24"/>
              </w:rPr>
              <w:t>分值</w:t>
            </w:r>
          </w:p>
        </w:tc>
        <w:tc>
          <w:tcPr>
            <w:tcW w:w="7007" w:type="dxa"/>
            <w:vAlign w:val="center"/>
          </w:tcPr>
          <w:p>
            <w:pPr>
              <w:spacing w:line="500" w:lineRule="exact"/>
              <w:jc w:val="center"/>
              <w:rPr>
                <w:rFonts w:ascii="仿宋_GB2312" w:hAnsi="宋体" w:eastAsia="仿宋_GB2312"/>
                <w:b/>
                <w:color w:val="000000"/>
                <w:kern w:val="2"/>
                <w:sz w:val="24"/>
                <w:szCs w:val="24"/>
              </w:rPr>
            </w:pPr>
            <w:r>
              <w:rPr>
                <w:rFonts w:hint="eastAsia" w:ascii="仿宋_GB2312" w:hAnsi="宋体" w:eastAsia="仿宋_GB2312"/>
                <w:b/>
                <w:color w:val="000000"/>
                <w:kern w:val="2"/>
                <w:sz w:val="24"/>
                <w:szCs w:val="24"/>
              </w:rPr>
              <w:t>详细评分标准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1793" w:type="dxa"/>
            <w:vAlign w:val="center"/>
          </w:tcPr>
          <w:p>
            <w:pPr>
              <w:spacing w:line="500" w:lineRule="exact"/>
              <w:jc w:val="center"/>
              <w:rPr>
                <w:rFonts w:ascii="仿宋_GB2312" w:hAnsi="宋体" w:eastAsia="仿宋_GB2312"/>
                <w:color w:val="000000"/>
                <w:kern w:val="2"/>
                <w:sz w:val="24"/>
                <w:szCs w:val="24"/>
              </w:rPr>
            </w:pPr>
            <w:r>
              <w:rPr>
                <w:rFonts w:hint="eastAsia" w:ascii="仿宋_GB2312" w:hAnsi="宋体" w:eastAsia="仿宋_GB2312"/>
                <w:color w:val="000000"/>
                <w:kern w:val="2"/>
                <w:sz w:val="24"/>
                <w:szCs w:val="24"/>
              </w:rPr>
              <w:t>资  质</w:t>
            </w:r>
          </w:p>
        </w:tc>
        <w:tc>
          <w:tcPr>
            <w:tcW w:w="840" w:type="dxa"/>
            <w:gridSpan w:val="2"/>
            <w:tcBorders>
              <w:right w:val="single" w:color="auto" w:sz="4" w:space="0"/>
            </w:tcBorders>
            <w:vAlign w:val="center"/>
          </w:tcPr>
          <w:p>
            <w:pPr>
              <w:spacing w:line="500" w:lineRule="exact"/>
              <w:jc w:val="center"/>
              <w:rPr>
                <w:rFonts w:ascii="仿宋_GB2312" w:hAnsi="宋体" w:eastAsia="仿宋_GB2312"/>
                <w:color w:val="000000"/>
                <w:kern w:val="2"/>
                <w:sz w:val="24"/>
                <w:szCs w:val="24"/>
              </w:rPr>
            </w:pPr>
            <w:r>
              <w:rPr>
                <w:rFonts w:hint="eastAsia" w:ascii="仿宋_GB2312" w:hAnsi="宋体" w:eastAsia="仿宋_GB2312"/>
                <w:color w:val="000000"/>
                <w:kern w:val="2"/>
                <w:sz w:val="24"/>
                <w:szCs w:val="24"/>
              </w:rPr>
              <w:t>10</w:t>
            </w:r>
          </w:p>
        </w:tc>
        <w:tc>
          <w:tcPr>
            <w:tcW w:w="7007" w:type="dxa"/>
            <w:tcBorders>
              <w:left w:val="single" w:color="auto" w:sz="4" w:space="0"/>
            </w:tcBorders>
            <w:vAlign w:val="center"/>
          </w:tcPr>
          <w:p>
            <w:pPr>
              <w:spacing w:line="500" w:lineRule="exact"/>
              <w:rPr>
                <w:rFonts w:ascii="仿宋_GB2312" w:hAnsi="宋体" w:eastAsia="仿宋_GB2312"/>
                <w:color w:val="000000"/>
                <w:kern w:val="2"/>
                <w:sz w:val="24"/>
                <w:szCs w:val="24"/>
              </w:rPr>
            </w:pPr>
            <w:r>
              <w:rPr>
                <w:rFonts w:hint="eastAsia" w:ascii="仿宋_GB2312" w:hAnsi="宋体" w:eastAsia="仿宋_GB2312"/>
                <w:color w:val="000000"/>
                <w:kern w:val="2"/>
                <w:sz w:val="24"/>
                <w:szCs w:val="24"/>
              </w:rPr>
              <w:t>1.注册资本（</w:t>
            </w:r>
            <w:r>
              <w:rPr>
                <w:rFonts w:hint="eastAsia" w:ascii="仿宋_GB2312" w:hAnsi="宋体" w:eastAsia="仿宋_GB2312"/>
                <w:color w:val="000000"/>
                <w:kern w:val="2"/>
                <w:sz w:val="24"/>
                <w:szCs w:val="24"/>
                <w:lang w:val="en-US" w:eastAsia="zh-CN"/>
              </w:rPr>
              <w:t>5</w:t>
            </w:r>
            <w:r>
              <w:rPr>
                <w:rFonts w:hint="eastAsia" w:ascii="仿宋_GB2312" w:hAnsi="宋体" w:eastAsia="仿宋_GB2312"/>
                <w:color w:val="000000"/>
                <w:kern w:val="2"/>
                <w:sz w:val="24"/>
                <w:szCs w:val="24"/>
              </w:rPr>
              <w:t xml:space="preserve">分）： </w:t>
            </w:r>
          </w:p>
          <w:p>
            <w:pPr>
              <w:spacing w:line="500" w:lineRule="exact"/>
              <w:ind w:firstLine="240" w:firstLineChars="100"/>
              <w:rPr>
                <w:rFonts w:hint="eastAsia" w:ascii="仿宋_GB2312" w:hAnsi="宋体" w:eastAsia="仿宋_GB2312"/>
                <w:color w:val="000000"/>
                <w:kern w:val="2"/>
                <w:sz w:val="24"/>
                <w:szCs w:val="24"/>
                <w:lang w:eastAsia="zh-CN"/>
              </w:rPr>
            </w:pPr>
            <w:r>
              <w:rPr>
                <w:rFonts w:hint="eastAsia" w:ascii="仿宋_GB2312" w:hAnsi="宋体" w:eastAsia="仿宋_GB2312"/>
                <w:color w:val="000000"/>
                <w:kern w:val="2"/>
                <w:sz w:val="24"/>
                <w:szCs w:val="24"/>
              </w:rPr>
              <w:t>注册资本在1</w:t>
            </w:r>
            <w:r>
              <w:rPr>
                <w:rFonts w:hint="eastAsia" w:ascii="仿宋_GB2312" w:hAnsi="宋体" w:eastAsia="仿宋_GB2312"/>
                <w:color w:val="000000"/>
                <w:kern w:val="2"/>
                <w:sz w:val="24"/>
                <w:szCs w:val="24"/>
                <w:lang w:val="en-US" w:eastAsia="zh-CN"/>
              </w:rPr>
              <w:t>5</w:t>
            </w:r>
            <w:r>
              <w:rPr>
                <w:rFonts w:hint="eastAsia" w:ascii="仿宋_GB2312" w:hAnsi="宋体" w:eastAsia="仿宋_GB2312"/>
                <w:color w:val="000000"/>
                <w:kern w:val="2"/>
                <w:sz w:val="24"/>
                <w:szCs w:val="24"/>
              </w:rPr>
              <w:t>0万元（含本数）以上的得</w:t>
            </w:r>
            <w:r>
              <w:rPr>
                <w:rFonts w:hint="eastAsia" w:ascii="仿宋_GB2312" w:hAnsi="宋体" w:eastAsia="仿宋_GB2312"/>
                <w:color w:val="000000"/>
                <w:kern w:val="2"/>
                <w:sz w:val="24"/>
                <w:szCs w:val="24"/>
                <w:lang w:val="en-US" w:eastAsia="zh-CN"/>
              </w:rPr>
              <w:t>5</w:t>
            </w:r>
            <w:r>
              <w:rPr>
                <w:rFonts w:hint="eastAsia" w:ascii="仿宋_GB2312" w:hAnsi="宋体" w:eastAsia="仿宋_GB2312"/>
                <w:color w:val="000000"/>
                <w:kern w:val="2"/>
                <w:sz w:val="24"/>
                <w:szCs w:val="24"/>
              </w:rPr>
              <w:t>分，注册资本每少</w:t>
            </w:r>
            <w:r>
              <w:rPr>
                <w:rFonts w:hint="eastAsia" w:ascii="仿宋_GB2312" w:hAnsi="宋体" w:eastAsia="仿宋_GB2312"/>
                <w:color w:val="000000"/>
                <w:kern w:val="2"/>
                <w:sz w:val="24"/>
                <w:szCs w:val="24"/>
                <w:lang w:val="en-US" w:eastAsia="zh-CN"/>
              </w:rPr>
              <w:t>2</w:t>
            </w:r>
            <w:r>
              <w:rPr>
                <w:rFonts w:hint="eastAsia" w:ascii="仿宋_GB2312" w:hAnsi="宋体" w:eastAsia="仿宋_GB2312"/>
                <w:color w:val="000000"/>
                <w:kern w:val="2"/>
                <w:sz w:val="24"/>
                <w:szCs w:val="24"/>
              </w:rPr>
              <w:t>0万扣一分</w:t>
            </w:r>
            <w:r>
              <w:rPr>
                <w:rFonts w:hint="eastAsia" w:ascii="仿宋_GB2312" w:hAnsi="宋体" w:eastAsia="仿宋_GB2312"/>
                <w:color w:val="000000"/>
                <w:kern w:val="2"/>
                <w:sz w:val="24"/>
                <w:szCs w:val="24"/>
                <w:lang w:eastAsia="zh-CN"/>
              </w:rPr>
              <w:t>，扣完为止。</w:t>
            </w:r>
          </w:p>
          <w:p>
            <w:pPr>
              <w:spacing w:line="500" w:lineRule="exact"/>
              <w:rPr>
                <w:rFonts w:ascii="仿宋_GB2312" w:hAnsi="宋体" w:eastAsia="仿宋_GB2312"/>
                <w:color w:val="000000"/>
                <w:kern w:val="2"/>
                <w:sz w:val="24"/>
                <w:szCs w:val="24"/>
              </w:rPr>
            </w:pPr>
            <w:r>
              <w:rPr>
                <w:rFonts w:hint="eastAsia" w:ascii="仿宋_GB2312" w:hAnsi="宋体" w:eastAsia="仿宋_GB2312"/>
                <w:color w:val="000000"/>
                <w:kern w:val="2"/>
                <w:sz w:val="24"/>
                <w:szCs w:val="24"/>
              </w:rPr>
              <w:t>2.单位员工人数（</w:t>
            </w:r>
            <w:r>
              <w:rPr>
                <w:rFonts w:hint="eastAsia" w:ascii="仿宋_GB2312" w:hAnsi="宋体" w:eastAsia="仿宋_GB2312"/>
                <w:color w:val="000000"/>
                <w:kern w:val="2"/>
                <w:sz w:val="24"/>
                <w:szCs w:val="24"/>
                <w:lang w:val="en-US" w:eastAsia="zh-CN"/>
              </w:rPr>
              <w:t>5</w:t>
            </w:r>
            <w:r>
              <w:rPr>
                <w:rFonts w:hint="eastAsia" w:ascii="仿宋_GB2312" w:hAnsi="宋体" w:eastAsia="仿宋_GB2312"/>
                <w:color w:val="000000"/>
                <w:kern w:val="2"/>
                <w:sz w:val="24"/>
                <w:szCs w:val="24"/>
              </w:rPr>
              <w:t>分）：</w:t>
            </w:r>
          </w:p>
          <w:p>
            <w:pPr>
              <w:spacing w:line="500" w:lineRule="exact"/>
              <w:ind w:firstLine="240" w:firstLineChars="100"/>
              <w:rPr>
                <w:rFonts w:hint="eastAsia" w:ascii="仿宋_GB2312" w:hAnsi="宋体" w:eastAsia="仿宋_GB2312"/>
                <w:color w:val="000000"/>
                <w:kern w:val="2"/>
                <w:sz w:val="24"/>
                <w:szCs w:val="24"/>
                <w:lang w:eastAsia="zh-CN"/>
              </w:rPr>
            </w:pPr>
            <w:r>
              <w:rPr>
                <w:rFonts w:hint="eastAsia" w:ascii="仿宋_GB2312" w:hAnsi="宋体" w:eastAsia="仿宋_GB2312"/>
                <w:color w:val="000000"/>
                <w:kern w:val="2"/>
                <w:sz w:val="24"/>
                <w:szCs w:val="24"/>
              </w:rPr>
              <w:t>人数20人以上（含分公司）的得5分，每增加</w:t>
            </w:r>
            <w:r>
              <w:rPr>
                <w:rFonts w:hint="eastAsia" w:ascii="仿宋_GB2312" w:hAnsi="宋体" w:eastAsia="仿宋_GB2312"/>
                <w:color w:val="000000"/>
                <w:kern w:val="2"/>
                <w:sz w:val="24"/>
                <w:szCs w:val="24"/>
                <w:lang w:val="en-US" w:eastAsia="zh-CN"/>
              </w:rPr>
              <w:t>5</w:t>
            </w:r>
            <w:r>
              <w:rPr>
                <w:rFonts w:hint="eastAsia" w:ascii="仿宋_GB2312" w:hAnsi="宋体" w:eastAsia="仿宋_GB2312"/>
                <w:color w:val="000000"/>
                <w:kern w:val="2"/>
                <w:sz w:val="24"/>
                <w:szCs w:val="24"/>
              </w:rPr>
              <w:t>人</w:t>
            </w:r>
            <w:r>
              <w:rPr>
                <w:rFonts w:hint="eastAsia" w:ascii="仿宋_GB2312" w:hAnsi="宋体" w:eastAsia="仿宋_GB2312"/>
                <w:color w:val="000000"/>
                <w:kern w:val="2"/>
                <w:sz w:val="24"/>
                <w:szCs w:val="24"/>
                <w:lang w:eastAsia="zh-CN"/>
              </w:rPr>
              <w:t>（含本数）及以上</w:t>
            </w:r>
            <w:r>
              <w:rPr>
                <w:rFonts w:hint="eastAsia" w:ascii="仿宋_GB2312" w:hAnsi="宋体" w:eastAsia="仿宋_GB2312"/>
                <w:color w:val="000000"/>
                <w:kern w:val="2"/>
                <w:sz w:val="24"/>
                <w:szCs w:val="24"/>
              </w:rPr>
              <w:t>加1分，加分最多不超过5分</w:t>
            </w:r>
            <w:r>
              <w:rPr>
                <w:rFonts w:hint="eastAsia" w:ascii="仿宋_GB2312" w:hAnsi="宋体" w:eastAsia="仿宋_GB2312"/>
                <w:color w:val="000000"/>
                <w:kern w:val="2"/>
                <w:sz w:val="24"/>
                <w:szCs w:val="24"/>
                <w:lang w:eastAsia="zh-CN"/>
              </w:rPr>
              <w:t>；</w:t>
            </w:r>
            <w:r>
              <w:rPr>
                <w:rFonts w:hint="eastAsia" w:ascii="仿宋_GB2312" w:hAnsi="宋体" w:eastAsia="仿宋_GB2312"/>
                <w:color w:val="000000"/>
                <w:kern w:val="2"/>
                <w:sz w:val="24"/>
                <w:szCs w:val="24"/>
              </w:rPr>
              <w:t>每减少</w:t>
            </w:r>
            <w:r>
              <w:rPr>
                <w:rFonts w:hint="eastAsia" w:ascii="仿宋_GB2312" w:hAnsi="宋体" w:eastAsia="仿宋_GB2312"/>
                <w:color w:val="000000"/>
                <w:kern w:val="2"/>
                <w:sz w:val="24"/>
                <w:szCs w:val="24"/>
                <w:lang w:val="en-US" w:eastAsia="zh-CN"/>
              </w:rPr>
              <w:t>5</w:t>
            </w:r>
            <w:r>
              <w:rPr>
                <w:rFonts w:hint="eastAsia" w:ascii="仿宋_GB2312" w:hAnsi="宋体" w:eastAsia="仿宋_GB2312"/>
                <w:color w:val="000000"/>
                <w:kern w:val="2"/>
                <w:sz w:val="24"/>
                <w:szCs w:val="24"/>
              </w:rPr>
              <w:t>人</w:t>
            </w:r>
            <w:r>
              <w:rPr>
                <w:rFonts w:hint="eastAsia" w:ascii="仿宋_GB2312" w:hAnsi="宋体" w:eastAsia="仿宋_GB2312"/>
                <w:color w:val="000000"/>
                <w:kern w:val="2"/>
                <w:sz w:val="24"/>
                <w:szCs w:val="24"/>
                <w:lang w:eastAsia="zh-CN"/>
              </w:rPr>
              <w:t>（不含本数）</w:t>
            </w:r>
            <w:r>
              <w:rPr>
                <w:rFonts w:hint="eastAsia" w:ascii="仿宋_GB2312" w:hAnsi="宋体" w:eastAsia="仿宋_GB2312"/>
                <w:color w:val="000000"/>
                <w:kern w:val="2"/>
                <w:sz w:val="24"/>
                <w:szCs w:val="24"/>
              </w:rPr>
              <w:t>扣1分，</w:t>
            </w:r>
            <w:r>
              <w:rPr>
                <w:rFonts w:hint="eastAsia" w:ascii="仿宋_GB2312" w:hAnsi="宋体" w:eastAsia="仿宋_GB2312"/>
                <w:color w:val="000000"/>
                <w:kern w:val="2"/>
                <w:sz w:val="24"/>
                <w:szCs w:val="24"/>
                <w:lang w:eastAsia="zh-CN"/>
              </w:rPr>
              <w:t>扣完为止。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4" w:hRule="atLeast"/>
          <w:jc w:val="center"/>
        </w:trPr>
        <w:tc>
          <w:tcPr>
            <w:tcW w:w="1793" w:type="dxa"/>
            <w:vAlign w:val="center"/>
          </w:tcPr>
          <w:p>
            <w:pPr>
              <w:spacing w:line="500" w:lineRule="exact"/>
              <w:jc w:val="center"/>
              <w:rPr>
                <w:rFonts w:ascii="仿宋_GB2312" w:hAnsi="宋体" w:eastAsia="仿宋_GB2312"/>
                <w:color w:val="000000"/>
                <w:kern w:val="2"/>
                <w:sz w:val="24"/>
                <w:szCs w:val="24"/>
              </w:rPr>
            </w:pPr>
            <w:r>
              <w:rPr>
                <w:rFonts w:hint="eastAsia" w:ascii="仿宋_GB2312" w:hAnsi="宋体" w:eastAsia="仿宋_GB2312"/>
                <w:color w:val="000000"/>
                <w:kern w:val="2"/>
                <w:sz w:val="24"/>
                <w:szCs w:val="24"/>
              </w:rPr>
              <w:t>设计能力</w:t>
            </w:r>
          </w:p>
        </w:tc>
        <w:tc>
          <w:tcPr>
            <w:tcW w:w="834" w:type="dxa"/>
            <w:tcBorders>
              <w:right w:val="single" w:color="auto" w:sz="4" w:space="0"/>
            </w:tcBorders>
            <w:vAlign w:val="center"/>
          </w:tcPr>
          <w:p>
            <w:pPr>
              <w:spacing w:line="500" w:lineRule="exact"/>
              <w:jc w:val="center"/>
              <w:rPr>
                <w:rFonts w:hint="default" w:ascii="仿宋_GB2312" w:hAnsi="宋体" w:eastAsia="仿宋_GB2312"/>
                <w:color w:val="000000"/>
                <w:kern w:val="2"/>
                <w:sz w:val="24"/>
                <w:szCs w:val="24"/>
                <w:lang w:val="en-US" w:eastAsia="zh-CN"/>
              </w:rPr>
            </w:pPr>
            <w:r>
              <w:rPr>
                <w:rFonts w:hint="eastAsia" w:ascii="仿宋_GB2312" w:hAnsi="宋体" w:eastAsia="仿宋_GB2312"/>
                <w:color w:val="000000"/>
                <w:kern w:val="2"/>
                <w:sz w:val="24"/>
                <w:szCs w:val="24"/>
                <w:lang w:val="en-US" w:eastAsia="zh-CN"/>
              </w:rPr>
              <w:t>40</w:t>
            </w:r>
          </w:p>
        </w:tc>
        <w:tc>
          <w:tcPr>
            <w:tcW w:w="7013" w:type="dxa"/>
            <w:gridSpan w:val="2"/>
            <w:tcBorders>
              <w:left w:val="single" w:color="auto" w:sz="4" w:space="0"/>
            </w:tcBorders>
            <w:vAlign w:val="center"/>
          </w:tcPr>
          <w:p>
            <w:pPr>
              <w:numPr>
                <w:ilvl w:val="0"/>
                <w:numId w:val="9"/>
              </w:numPr>
              <w:spacing w:line="500" w:lineRule="exact"/>
              <w:rPr>
                <w:rFonts w:hint="eastAsia" w:ascii="仿宋_GB2312" w:hAnsi="宋体" w:eastAsia="仿宋_GB2312"/>
                <w:color w:val="000000"/>
                <w:kern w:val="2"/>
                <w:sz w:val="24"/>
                <w:szCs w:val="24"/>
              </w:rPr>
            </w:pPr>
            <w:r>
              <w:rPr>
                <w:rFonts w:hint="eastAsia" w:ascii="仿宋_GB2312" w:hAnsi="宋体" w:eastAsia="仿宋_GB2312"/>
                <w:color w:val="000000"/>
                <w:kern w:val="2"/>
                <w:sz w:val="24"/>
                <w:szCs w:val="24"/>
              </w:rPr>
              <w:t>申请人近五年曾获得市级以上单位设计奖励荣誉一项得</w:t>
            </w:r>
            <w:r>
              <w:rPr>
                <w:rFonts w:hint="eastAsia" w:ascii="仿宋_GB2312" w:hAnsi="宋体" w:eastAsia="仿宋_GB2312"/>
                <w:color w:val="000000"/>
                <w:kern w:val="2"/>
                <w:sz w:val="24"/>
                <w:szCs w:val="24"/>
                <w:lang w:val="en-US" w:eastAsia="zh-CN"/>
              </w:rPr>
              <w:t>2</w:t>
            </w:r>
            <w:r>
              <w:rPr>
                <w:rFonts w:hint="eastAsia" w:ascii="仿宋_GB2312" w:hAnsi="宋体" w:eastAsia="仿宋_GB2312"/>
                <w:color w:val="000000"/>
                <w:kern w:val="2"/>
                <w:sz w:val="24"/>
                <w:szCs w:val="24"/>
              </w:rPr>
              <w:t>分</w:t>
            </w:r>
            <w:r>
              <w:rPr>
                <w:rFonts w:hint="eastAsia" w:ascii="仿宋_GB2312" w:hAnsi="宋体" w:eastAsia="仿宋_GB2312"/>
                <w:color w:val="000000"/>
                <w:kern w:val="2"/>
                <w:sz w:val="24"/>
                <w:szCs w:val="24"/>
                <w:lang w:eastAsia="zh-CN"/>
              </w:rPr>
              <w:t>，以此类推，做多得</w:t>
            </w:r>
            <w:r>
              <w:rPr>
                <w:rFonts w:hint="eastAsia" w:ascii="仿宋_GB2312" w:hAnsi="宋体" w:eastAsia="仿宋_GB2312"/>
                <w:color w:val="000000"/>
                <w:kern w:val="2"/>
                <w:sz w:val="24"/>
                <w:szCs w:val="24"/>
                <w:lang w:val="en-US" w:eastAsia="zh-CN"/>
              </w:rPr>
              <w:t>10分。</w:t>
            </w:r>
          </w:p>
          <w:p>
            <w:pPr>
              <w:numPr>
                <w:ilvl w:val="0"/>
                <w:numId w:val="9"/>
              </w:numPr>
              <w:spacing w:line="500" w:lineRule="exact"/>
              <w:rPr>
                <w:rFonts w:hint="eastAsia" w:ascii="仿宋_GB2312" w:hAnsi="宋体" w:eastAsia="仿宋_GB2312"/>
                <w:color w:val="000000"/>
                <w:kern w:val="2"/>
                <w:sz w:val="24"/>
                <w:szCs w:val="24"/>
              </w:rPr>
            </w:pPr>
            <w:r>
              <w:rPr>
                <w:rFonts w:hint="eastAsia" w:ascii="仿宋_GB2312" w:hAnsi="宋体" w:eastAsia="仿宋_GB2312"/>
                <w:color w:val="000000"/>
                <w:kern w:val="2"/>
                <w:sz w:val="24"/>
                <w:szCs w:val="24"/>
                <w:lang w:eastAsia="zh-CN"/>
              </w:rPr>
              <w:t>经评审小组专家评审综合评审：设计方案符合技术参数要求的设计方格和设计要求得</w:t>
            </w:r>
            <w:r>
              <w:rPr>
                <w:rFonts w:hint="eastAsia" w:ascii="仿宋_GB2312" w:hAnsi="宋体" w:eastAsia="仿宋_GB2312"/>
                <w:color w:val="000000"/>
                <w:kern w:val="2"/>
                <w:sz w:val="24"/>
                <w:szCs w:val="24"/>
                <w:lang w:val="en-US" w:eastAsia="zh-CN"/>
              </w:rPr>
              <w:t>20分，不符合不得分。</w:t>
            </w:r>
          </w:p>
          <w:p>
            <w:pPr>
              <w:numPr>
                <w:ilvl w:val="0"/>
                <w:numId w:val="9"/>
              </w:numPr>
              <w:spacing w:line="500" w:lineRule="exact"/>
              <w:rPr>
                <w:rFonts w:hint="eastAsia" w:ascii="仿宋_GB2312" w:hAnsi="宋体" w:eastAsia="仿宋_GB2312"/>
                <w:color w:val="000000"/>
                <w:kern w:val="2"/>
                <w:sz w:val="24"/>
                <w:szCs w:val="24"/>
              </w:rPr>
            </w:pPr>
            <w:r>
              <w:rPr>
                <w:rFonts w:hint="eastAsia" w:ascii="仿宋_GB2312" w:hAnsi="宋体" w:eastAsia="仿宋_GB2312"/>
                <w:color w:val="000000"/>
                <w:kern w:val="2"/>
                <w:sz w:val="24"/>
                <w:szCs w:val="24"/>
                <w:lang w:eastAsia="zh-CN"/>
              </w:rPr>
              <w:t>设计方案内容完整，现场演示初步方案得</w:t>
            </w:r>
            <w:r>
              <w:rPr>
                <w:rFonts w:hint="eastAsia" w:ascii="仿宋_GB2312" w:hAnsi="宋体" w:eastAsia="仿宋_GB2312"/>
                <w:color w:val="000000"/>
                <w:kern w:val="2"/>
                <w:sz w:val="24"/>
                <w:szCs w:val="24"/>
                <w:lang w:val="en-US" w:eastAsia="zh-CN"/>
              </w:rPr>
              <w:t>10分，无演示解说方案不得分。</w:t>
            </w:r>
          </w:p>
          <w:p>
            <w:pPr>
              <w:spacing w:line="500" w:lineRule="exact"/>
              <w:rPr>
                <w:rFonts w:ascii="仿宋_GB2312" w:hAnsi="宋体" w:eastAsia="仿宋_GB2312"/>
                <w:color w:val="000000"/>
                <w:kern w:val="2"/>
                <w:sz w:val="24"/>
                <w:szCs w:val="24"/>
              </w:rPr>
            </w:pPr>
            <w:r>
              <w:rPr>
                <w:rFonts w:hint="eastAsia" w:ascii="仿宋_GB2312" w:hAnsi="宋体" w:eastAsia="仿宋_GB2312"/>
                <w:color w:val="000000"/>
                <w:kern w:val="2"/>
                <w:sz w:val="24"/>
                <w:szCs w:val="24"/>
              </w:rPr>
              <w:t>（提供相关证书或证明材料复印件加盖申请人公章）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1793" w:type="dxa"/>
            <w:vAlign w:val="center"/>
          </w:tcPr>
          <w:p>
            <w:pPr>
              <w:spacing w:line="500" w:lineRule="exact"/>
              <w:jc w:val="center"/>
              <w:rPr>
                <w:rFonts w:ascii="仿宋_GB2312" w:hAnsi="宋体" w:eastAsia="仿宋_GB2312"/>
                <w:color w:val="000000"/>
                <w:kern w:val="2"/>
                <w:sz w:val="24"/>
                <w:szCs w:val="24"/>
              </w:rPr>
            </w:pPr>
            <w:r>
              <w:rPr>
                <w:rFonts w:hint="eastAsia" w:ascii="仿宋_GB2312" w:hAnsi="宋体" w:eastAsia="仿宋_GB2312"/>
                <w:color w:val="000000"/>
                <w:kern w:val="2"/>
                <w:sz w:val="24"/>
                <w:szCs w:val="24"/>
              </w:rPr>
              <w:t>报  价</w:t>
            </w:r>
          </w:p>
        </w:tc>
        <w:tc>
          <w:tcPr>
            <w:tcW w:w="840" w:type="dxa"/>
            <w:gridSpan w:val="2"/>
            <w:vAlign w:val="center"/>
          </w:tcPr>
          <w:p>
            <w:pPr>
              <w:spacing w:line="500" w:lineRule="exact"/>
              <w:jc w:val="center"/>
              <w:rPr>
                <w:rFonts w:ascii="仿宋_GB2312" w:hAnsi="宋体" w:eastAsia="仿宋_GB2312"/>
                <w:color w:val="000000"/>
                <w:kern w:val="2"/>
                <w:sz w:val="24"/>
                <w:szCs w:val="24"/>
              </w:rPr>
            </w:pPr>
            <w:r>
              <w:rPr>
                <w:rFonts w:hint="eastAsia" w:ascii="仿宋_GB2312" w:hAnsi="宋体" w:eastAsia="仿宋_GB2312"/>
                <w:color w:val="000000"/>
                <w:kern w:val="2"/>
                <w:sz w:val="24"/>
                <w:szCs w:val="24"/>
              </w:rPr>
              <w:t>30</w:t>
            </w:r>
          </w:p>
        </w:tc>
        <w:tc>
          <w:tcPr>
            <w:tcW w:w="7007" w:type="dxa"/>
            <w:vAlign w:val="center"/>
          </w:tcPr>
          <w:p>
            <w:pPr>
              <w:spacing w:line="500" w:lineRule="exact"/>
              <w:rPr>
                <w:rFonts w:ascii="仿宋_GB2312" w:hAnsi="宋体" w:eastAsia="仿宋_GB2312"/>
                <w:color w:val="000000"/>
                <w:kern w:val="2"/>
                <w:sz w:val="24"/>
                <w:szCs w:val="24"/>
              </w:rPr>
            </w:pPr>
            <w:r>
              <w:rPr>
                <w:rFonts w:hint="eastAsia" w:ascii="仿宋_GB2312" w:hAnsi="宋体" w:eastAsia="仿宋_GB2312"/>
                <w:color w:val="000000"/>
                <w:kern w:val="2"/>
                <w:sz w:val="24"/>
                <w:szCs w:val="24"/>
              </w:rPr>
              <w:t>以所有经评审合格的投标人的最终投标报价的</w:t>
            </w:r>
            <w:r>
              <w:rPr>
                <w:rFonts w:hint="eastAsia" w:ascii="仿宋_GB2312" w:hAnsi="宋体" w:eastAsia="仿宋_GB2312"/>
                <w:color w:val="000000"/>
                <w:kern w:val="2"/>
                <w:sz w:val="24"/>
                <w:szCs w:val="24"/>
                <w:lang w:eastAsia="zh-CN"/>
              </w:rPr>
              <w:t>最低报价</w:t>
            </w:r>
            <w:r>
              <w:rPr>
                <w:rFonts w:hint="eastAsia" w:ascii="仿宋_GB2312" w:hAnsi="宋体" w:eastAsia="仿宋_GB2312"/>
                <w:color w:val="000000"/>
                <w:kern w:val="2"/>
                <w:sz w:val="24"/>
                <w:szCs w:val="24"/>
              </w:rPr>
              <w:t>为基准价，按（最终报价-基准价）/基准价*100%计分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9" w:hRule="atLeast"/>
          <w:jc w:val="center"/>
        </w:trPr>
        <w:tc>
          <w:tcPr>
            <w:tcW w:w="1793" w:type="dxa"/>
            <w:tcBorders>
              <w:top w:val="single" w:color="auto" w:sz="4" w:space="0"/>
            </w:tcBorders>
            <w:vAlign w:val="center"/>
          </w:tcPr>
          <w:p>
            <w:pPr>
              <w:spacing w:line="500" w:lineRule="exact"/>
              <w:jc w:val="center"/>
              <w:rPr>
                <w:rFonts w:ascii="仿宋_GB2312" w:hAnsi="宋体" w:eastAsia="仿宋_GB2312"/>
                <w:color w:val="000000"/>
                <w:kern w:val="2"/>
                <w:sz w:val="24"/>
                <w:szCs w:val="24"/>
              </w:rPr>
            </w:pPr>
            <w:r>
              <w:rPr>
                <w:rFonts w:hint="eastAsia" w:ascii="仿宋_GB2312" w:hAnsi="宋体" w:eastAsia="仿宋_GB2312"/>
                <w:color w:val="000000"/>
                <w:kern w:val="2"/>
                <w:sz w:val="24"/>
                <w:szCs w:val="24"/>
              </w:rPr>
              <w:t>业  绩</w:t>
            </w:r>
          </w:p>
        </w:tc>
        <w:tc>
          <w:tcPr>
            <w:tcW w:w="840" w:type="dxa"/>
            <w:gridSpan w:val="2"/>
            <w:tcBorders>
              <w:top w:val="single" w:color="auto" w:sz="4" w:space="0"/>
            </w:tcBorders>
            <w:vAlign w:val="center"/>
          </w:tcPr>
          <w:p>
            <w:pPr>
              <w:spacing w:line="500" w:lineRule="exact"/>
              <w:jc w:val="center"/>
              <w:rPr>
                <w:rFonts w:hint="default" w:ascii="仿宋_GB2312" w:hAnsi="宋体" w:eastAsia="仿宋_GB2312"/>
                <w:color w:val="000000"/>
                <w:kern w:val="2"/>
                <w:sz w:val="24"/>
                <w:szCs w:val="24"/>
                <w:lang w:val="en-US" w:eastAsia="zh-CN"/>
              </w:rPr>
            </w:pPr>
            <w:r>
              <w:rPr>
                <w:rFonts w:hint="eastAsia" w:ascii="仿宋_GB2312" w:hAnsi="宋体" w:eastAsia="仿宋_GB2312"/>
                <w:color w:val="000000"/>
                <w:kern w:val="2"/>
                <w:sz w:val="24"/>
                <w:szCs w:val="24"/>
                <w:lang w:val="en-US" w:eastAsia="zh-CN"/>
              </w:rPr>
              <w:t>15</w:t>
            </w:r>
          </w:p>
        </w:tc>
        <w:tc>
          <w:tcPr>
            <w:tcW w:w="7007" w:type="dxa"/>
            <w:vAlign w:val="center"/>
          </w:tcPr>
          <w:p>
            <w:pPr>
              <w:spacing w:line="500" w:lineRule="exact"/>
              <w:rPr>
                <w:rFonts w:hint="default" w:ascii="仿宋_GB2312" w:hAnsi="宋体" w:eastAsia="仿宋_GB2312"/>
                <w:color w:val="000000"/>
                <w:kern w:val="2"/>
                <w:sz w:val="24"/>
                <w:szCs w:val="24"/>
                <w:lang w:val="en-US" w:eastAsia="zh-CN"/>
              </w:rPr>
            </w:pPr>
            <w:r>
              <w:rPr>
                <w:rFonts w:hint="eastAsia" w:hAnsi="宋体"/>
                <w:kern w:val="2"/>
                <w:sz w:val="21"/>
                <w:szCs w:val="24"/>
              </w:rPr>
              <w:t>1</w:t>
            </w:r>
            <w:r>
              <w:rPr>
                <w:rFonts w:hint="eastAsia" w:ascii="仿宋_GB2312" w:hAnsi="宋体" w:eastAsia="仿宋_GB2312"/>
                <w:color w:val="000000"/>
                <w:kern w:val="2"/>
                <w:sz w:val="24"/>
                <w:szCs w:val="24"/>
              </w:rPr>
              <w:t>.</w:t>
            </w:r>
            <w:r>
              <w:rPr>
                <w:rFonts w:hint="eastAsia" w:ascii="仿宋_GB2312" w:hAnsi="宋体" w:eastAsia="仿宋_GB2312"/>
                <w:color w:val="000000"/>
                <w:kern w:val="2"/>
                <w:sz w:val="24"/>
                <w:szCs w:val="24"/>
                <w:lang w:eastAsia="zh-CN"/>
              </w:rPr>
              <w:t>每项类似经营合同达到</w:t>
            </w:r>
            <w:r>
              <w:rPr>
                <w:rFonts w:hint="eastAsia" w:ascii="仿宋_GB2312" w:hAnsi="宋体" w:eastAsia="仿宋_GB2312"/>
                <w:color w:val="000000"/>
                <w:kern w:val="2"/>
                <w:sz w:val="24"/>
                <w:szCs w:val="24"/>
                <w:lang w:val="en-US" w:eastAsia="zh-CN"/>
              </w:rPr>
              <w:t>10万-15万</w:t>
            </w:r>
            <w:r>
              <w:rPr>
                <w:rFonts w:hint="eastAsia" w:ascii="仿宋_GB2312" w:hAnsi="宋体" w:eastAsia="仿宋_GB2312"/>
                <w:color w:val="000000"/>
                <w:kern w:val="2"/>
                <w:sz w:val="24"/>
                <w:szCs w:val="24"/>
                <w:lang w:eastAsia="zh-CN"/>
              </w:rPr>
              <w:t>得</w:t>
            </w:r>
            <w:r>
              <w:rPr>
                <w:rFonts w:hint="eastAsia" w:ascii="仿宋_GB2312" w:hAnsi="宋体" w:eastAsia="仿宋_GB2312"/>
                <w:color w:val="000000"/>
                <w:kern w:val="2"/>
                <w:sz w:val="24"/>
                <w:szCs w:val="24"/>
                <w:lang w:val="en-US" w:eastAsia="zh-CN"/>
              </w:rPr>
              <w:t>1</w:t>
            </w:r>
            <w:r>
              <w:rPr>
                <w:rFonts w:hint="eastAsia" w:ascii="仿宋_GB2312" w:hAnsi="宋体" w:eastAsia="仿宋_GB2312"/>
                <w:color w:val="000000"/>
                <w:kern w:val="2"/>
                <w:sz w:val="24"/>
                <w:szCs w:val="24"/>
              </w:rPr>
              <w:t>分</w:t>
            </w:r>
            <w:r>
              <w:rPr>
                <w:rFonts w:hint="eastAsia" w:ascii="仿宋_GB2312" w:hAnsi="宋体" w:eastAsia="仿宋_GB2312"/>
                <w:color w:val="000000"/>
                <w:kern w:val="2"/>
                <w:sz w:val="24"/>
                <w:szCs w:val="24"/>
                <w:lang w:eastAsia="zh-CN"/>
              </w:rPr>
              <w:t>，依次类推，最多得</w:t>
            </w:r>
            <w:r>
              <w:rPr>
                <w:rFonts w:hint="eastAsia" w:ascii="仿宋_GB2312" w:hAnsi="宋体" w:eastAsia="仿宋_GB2312"/>
                <w:color w:val="000000"/>
                <w:kern w:val="2"/>
                <w:sz w:val="24"/>
                <w:szCs w:val="24"/>
                <w:lang w:val="en-US" w:eastAsia="zh-CN"/>
              </w:rPr>
              <w:t>7分。</w:t>
            </w:r>
          </w:p>
          <w:p>
            <w:pPr>
              <w:spacing w:line="500" w:lineRule="exact"/>
              <w:rPr>
                <w:rFonts w:ascii="仿宋_GB2312" w:hAnsi="宋体" w:eastAsia="仿宋_GB2312"/>
                <w:color w:val="000000"/>
                <w:kern w:val="2"/>
                <w:sz w:val="24"/>
                <w:szCs w:val="24"/>
              </w:rPr>
            </w:pPr>
            <w:r>
              <w:rPr>
                <w:rFonts w:hint="eastAsia" w:ascii="仿宋_GB2312" w:hAnsi="宋体" w:eastAsia="仿宋_GB2312"/>
                <w:color w:val="000000"/>
                <w:kern w:val="2"/>
                <w:sz w:val="24"/>
                <w:szCs w:val="24"/>
              </w:rPr>
              <w:t>2.申请人服务过县（区）级以上政府.高校及大型企业的，每有1个得</w:t>
            </w:r>
            <w:r>
              <w:rPr>
                <w:rFonts w:hint="eastAsia" w:ascii="仿宋_GB2312" w:hAnsi="宋体" w:eastAsia="仿宋_GB2312"/>
                <w:color w:val="000000"/>
                <w:kern w:val="2"/>
                <w:sz w:val="24"/>
                <w:szCs w:val="24"/>
                <w:lang w:val="en-US" w:eastAsia="zh-CN"/>
              </w:rPr>
              <w:t>2</w:t>
            </w:r>
            <w:r>
              <w:rPr>
                <w:rFonts w:hint="eastAsia" w:ascii="仿宋_GB2312" w:hAnsi="宋体" w:eastAsia="仿宋_GB2312"/>
                <w:color w:val="000000"/>
                <w:kern w:val="2"/>
                <w:sz w:val="24"/>
                <w:szCs w:val="24"/>
              </w:rPr>
              <w:t>分；</w:t>
            </w:r>
            <w:r>
              <w:rPr>
                <w:rFonts w:hint="eastAsia" w:ascii="仿宋_GB2312" w:hAnsi="宋体" w:eastAsia="仿宋_GB2312"/>
                <w:color w:val="000000"/>
                <w:kern w:val="2"/>
                <w:sz w:val="24"/>
                <w:szCs w:val="24"/>
                <w:lang w:eastAsia="zh-CN"/>
              </w:rPr>
              <w:t>最多得</w:t>
            </w:r>
            <w:r>
              <w:rPr>
                <w:rFonts w:hint="eastAsia" w:ascii="仿宋_GB2312" w:hAnsi="宋体" w:eastAsia="仿宋_GB2312"/>
                <w:color w:val="000000"/>
                <w:kern w:val="2"/>
                <w:sz w:val="24"/>
                <w:szCs w:val="24"/>
              </w:rPr>
              <w:t>服务过大型活动或会展活动（参与人数300以上）的每有1个得</w:t>
            </w:r>
            <w:r>
              <w:rPr>
                <w:rFonts w:hint="eastAsia" w:ascii="仿宋_GB2312" w:hAnsi="宋体" w:eastAsia="仿宋_GB2312"/>
                <w:color w:val="000000"/>
                <w:kern w:val="2"/>
                <w:sz w:val="24"/>
                <w:szCs w:val="24"/>
                <w:lang w:val="en-US" w:eastAsia="zh-CN"/>
              </w:rPr>
              <w:t>2</w:t>
            </w:r>
            <w:r>
              <w:rPr>
                <w:rFonts w:hint="eastAsia" w:ascii="仿宋_GB2312" w:hAnsi="宋体" w:eastAsia="仿宋_GB2312"/>
                <w:color w:val="000000"/>
                <w:kern w:val="2"/>
                <w:sz w:val="24"/>
                <w:szCs w:val="24"/>
              </w:rPr>
              <w:t>分。本项最多得</w:t>
            </w:r>
            <w:r>
              <w:rPr>
                <w:rFonts w:hint="eastAsia" w:ascii="仿宋_GB2312" w:hAnsi="宋体" w:eastAsia="仿宋_GB2312"/>
                <w:color w:val="000000"/>
                <w:kern w:val="2"/>
                <w:sz w:val="24"/>
                <w:szCs w:val="24"/>
                <w:lang w:val="en-US" w:eastAsia="zh-CN"/>
              </w:rPr>
              <w:t>8</w:t>
            </w:r>
            <w:r>
              <w:rPr>
                <w:rFonts w:hint="eastAsia" w:ascii="仿宋_GB2312" w:hAnsi="宋体" w:eastAsia="仿宋_GB2312"/>
                <w:color w:val="000000"/>
                <w:kern w:val="2"/>
                <w:sz w:val="24"/>
                <w:szCs w:val="24"/>
              </w:rPr>
              <w:t>分。</w:t>
            </w:r>
          </w:p>
          <w:p>
            <w:pPr>
              <w:spacing w:line="500" w:lineRule="exact"/>
              <w:rPr>
                <w:rFonts w:hAnsi="宋体"/>
                <w:kern w:val="2"/>
                <w:sz w:val="21"/>
                <w:szCs w:val="24"/>
              </w:rPr>
            </w:pPr>
            <w:r>
              <w:rPr>
                <w:rFonts w:hint="eastAsia" w:ascii="仿宋_GB2312" w:hAnsi="宋体" w:eastAsia="仿宋_GB2312"/>
                <w:color w:val="000000"/>
                <w:kern w:val="2"/>
                <w:sz w:val="24"/>
                <w:szCs w:val="24"/>
              </w:rPr>
              <w:t>（提供合同复印件并加盖比选申请人公章鲜章。）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40" w:hRule="atLeast"/>
          <w:jc w:val="center"/>
        </w:trPr>
        <w:tc>
          <w:tcPr>
            <w:tcW w:w="1793" w:type="dxa"/>
            <w:vAlign w:val="center"/>
          </w:tcPr>
          <w:p>
            <w:pPr>
              <w:spacing w:line="500" w:lineRule="exact"/>
              <w:jc w:val="center"/>
              <w:rPr>
                <w:rFonts w:hint="eastAsia" w:ascii="仿宋_GB2312" w:hAnsi="宋体" w:eastAsia="仿宋_GB2312"/>
                <w:color w:val="000000"/>
                <w:kern w:val="2"/>
                <w:sz w:val="24"/>
                <w:szCs w:val="24"/>
                <w:lang w:eastAsia="zh-CN"/>
              </w:rPr>
            </w:pPr>
            <w:r>
              <w:rPr>
                <w:rFonts w:hint="eastAsia" w:ascii="仿宋_GB2312" w:hAnsi="宋体" w:eastAsia="仿宋_GB2312"/>
                <w:color w:val="000000"/>
                <w:kern w:val="2"/>
                <w:sz w:val="24"/>
                <w:szCs w:val="24"/>
                <w:lang w:eastAsia="zh-CN"/>
              </w:rPr>
              <w:t>售后维护</w:t>
            </w:r>
          </w:p>
        </w:tc>
        <w:tc>
          <w:tcPr>
            <w:tcW w:w="840" w:type="dxa"/>
            <w:gridSpan w:val="2"/>
            <w:tcBorders>
              <w:top w:val="single" w:color="auto" w:sz="4" w:space="0"/>
            </w:tcBorders>
            <w:vAlign w:val="center"/>
          </w:tcPr>
          <w:p>
            <w:pPr>
              <w:spacing w:line="500" w:lineRule="exact"/>
              <w:jc w:val="center"/>
              <w:rPr>
                <w:rFonts w:ascii="仿宋_GB2312" w:hAnsi="宋体" w:eastAsia="仿宋_GB2312"/>
                <w:color w:val="000000"/>
                <w:kern w:val="2"/>
                <w:sz w:val="24"/>
                <w:szCs w:val="24"/>
              </w:rPr>
            </w:pPr>
            <w:r>
              <w:rPr>
                <w:rFonts w:hint="eastAsia" w:ascii="仿宋_GB2312" w:hAnsi="宋体" w:eastAsia="仿宋_GB2312"/>
                <w:color w:val="000000"/>
                <w:kern w:val="2"/>
                <w:sz w:val="24"/>
                <w:szCs w:val="24"/>
              </w:rPr>
              <w:t>5</w:t>
            </w:r>
          </w:p>
        </w:tc>
        <w:tc>
          <w:tcPr>
            <w:tcW w:w="7007" w:type="dxa"/>
            <w:tcBorders>
              <w:top w:val="single" w:color="auto" w:sz="4" w:space="0"/>
            </w:tcBorders>
            <w:vAlign w:val="center"/>
          </w:tcPr>
          <w:p>
            <w:pPr>
              <w:spacing w:line="500" w:lineRule="exact"/>
              <w:rPr>
                <w:rFonts w:hint="default" w:ascii="仿宋_GB2312" w:hAnsi="宋体" w:eastAsia="仿宋_GB2312"/>
                <w:color w:val="000000"/>
                <w:kern w:val="2"/>
                <w:sz w:val="24"/>
                <w:szCs w:val="24"/>
                <w:lang w:val="en-US" w:eastAsia="zh-CN"/>
              </w:rPr>
            </w:pPr>
            <w:r>
              <w:rPr>
                <w:rFonts w:hint="eastAsia" w:ascii="仿宋_GB2312" w:hAnsi="宋体" w:eastAsia="仿宋_GB2312"/>
                <w:color w:val="000000"/>
                <w:kern w:val="2"/>
                <w:sz w:val="24"/>
                <w:szCs w:val="24"/>
              </w:rPr>
              <w:t xml:space="preserve"> </w:t>
            </w:r>
            <w:r>
              <w:rPr>
                <w:rFonts w:hint="eastAsia" w:ascii="仿宋_GB2312" w:hAnsi="宋体" w:eastAsia="仿宋_GB2312"/>
                <w:color w:val="000000"/>
                <w:kern w:val="2"/>
                <w:sz w:val="24"/>
                <w:szCs w:val="24"/>
                <w:lang w:eastAsia="zh-CN"/>
              </w:rPr>
              <w:t>有提供售后服务内容得</w:t>
            </w:r>
            <w:r>
              <w:rPr>
                <w:rFonts w:hint="eastAsia" w:ascii="仿宋_GB2312" w:hAnsi="宋体" w:eastAsia="仿宋_GB2312"/>
                <w:color w:val="000000"/>
                <w:kern w:val="2"/>
                <w:sz w:val="24"/>
                <w:szCs w:val="24"/>
                <w:lang w:val="en-US" w:eastAsia="zh-CN"/>
              </w:rPr>
              <w:t>5分，无后续服务不得分。</w:t>
            </w:r>
          </w:p>
        </w:tc>
      </w:tr>
    </w:tbl>
    <w:p>
      <w:pPr>
        <w:rPr>
          <w:rFonts w:hAnsi="宋体" w:cs="宋体"/>
          <w:sz w:val="30"/>
          <w:szCs w:val="30"/>
        </w:rPr>
      </w:pPr>
    </w:p>
    <w:p>
      <w:pPr>
        <w:adjustRightInd w:val="0"/>
        <w:snapToGrid w:val="0"/>
        <w:spacing w:line="360" w:lineRule="auto"/>
        <w:ind w:firstLine="451" w:firstLineChars="188"/>
        <w:jc w:val="left"/>
        <w:rPr>
          <w:rFonts w:hAnsi="宋体"/>
          <w:color w:val="000000"/>
          <w:sz w:val="24"/>
        </w:rPr>
      </w:pPr>
      <w:r>
        <w:rPr>
          <w:rFonts w:hAnsi="宋体"/>
          <w:color w:val="000000"/>
          <w:sz w:val="24"/>
        </w:rPr>
        <w:t xml:space="preserve"> </w:t>
      </w:r>
    </w:p>
    <w:bookmarkEnd w:id="41"/>
    <w:bookmarkEnd w:id="42"/>
    <w:p>
      <w:pPr>
        <w:rPr>
          <w:rFonts w:hAnsi="宋体" w:cs="宋体"/>
          <w:sz w:val="30"/>
          <w:szCs w:val="30"/>
        </w:rPr>
      </w:pPr>
      <w:r>
        <w:rPr>
          <w:rFonts w:hint="eastAsia" w:hAnsi="宋体" w:cs="宋体"/>
          <w:sz w:val="30"/>
          <w:szCs w:val="30"/>
        </w:rPr>
        <w:br w:type="page"/>
      </w:r>
    </w:p>
    <w:p>
      <w:pPr>
        <w:pStyle w:val="2"/>
        <w:snapToGrid w:val="0"/>
        <w:spacing w:before="0" w:after="0" w:line="360" w:lineRule="auto"/>
        <w:ind w:firstLine="2711" w:firstLineChars="900"/>
        <w:rPr>
          <w:rFonts w:hAnsi="宋体" w:cs="宋体"/>
          <w:sz w:val="30"/>
          <w:szCs w:val="30"/>
        </w:rPr>
      </w:pPr>
    </w:p>
    <w:p>
      <w:pPr>
        <w:pStyle w:val="2"/>
        <w:snapToGrid w:val="0"/>
        <w:spacing w:before="0" w:after="0" w:line="360" w:lineRule="auto"/>
        <w:ind w:firstLine="2711" w:firstLineChars="900"/>
        <w:rPr>
          <w:rFonts w:hAnsi="宋体" w:cs="宋体"/>
          <w:sz w:val="30"/>
          <w:szCs w:val="30"/>
        </w:rPr>
      </w:pPr>
    </w:p>
    <w:p>
      <w:pPr>
        <w:pStyle w:val="2"/>
        <w:snapToGrid w:val="0"/>
        <w:spacing w:before="0" w:after="0" w:line="360" w:lineRule="auto"/>
        <w:ind w:firstLine="3012" w:firstLineChars="1000"/>
        <w:rPr>
          <w:rFonts w:hAnsi="宋体" w:cs="宋体"/>
          <w:sz w:val="30"/>
          <w:szCs w:val="30"/>
        </w:rPr>
      </w:pPr>
      <w:r>
        <w:rPr>
          <w:rFonts w:hint="eastAsia" w:hAnsi="宋体" w:cs="宋体"/>
          <w:sz w:val="30"/>
          <w:szCs w:val="30"/>
        </w:rPr>
        <w:t>第六章 合同主要条款</w:t>
      </w:r>
    </w:p>
    <w:p>
      <w:pPr>
        <w:jc w:val="center"/>
      </w:pPr>
      <w:r>
        <w:rPr>
          <w:rFonts w:hint="eastAsia" w:ascii="Times New Roman" w:hAnsi="宋体" w:cs="宋体"/>
          <w:sz w:val="24"/>
          <w:szCs w:val="24"/>
        </w:rPr>
        <w:t>（</w:t>
      </w:r>
      <w:r>
        <w:rPr>
          <w:rFonts w:hint="eastAsia" w:ascii="Times New Roman" w:hAnsi="宋体" w:cs="宋体"/>
          <w:sz w:val="24"/>
          <w:szCs w:val="24"/>
          <w:lang w:eastAsia="zh-CN"/>
        </w:rPr>
        <w:t>双方协商拟定</w:t>
      </w:r>
      <w:r>
        <w:rPr>
          <w:rFonts w:hint="eastAsia" w:ascii="Times New Roman" w:hAnsi="宋体" w:cs="宋体"/>
          <w:sz w:val="24"/>
          <w:szCs w:val="24"/>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rPr>
        <w:rFonts w:hAnsi="宋体"/>
      </w:rPr>
    </w:pPr>
    <w:r>
      <w:rPr>
        <w:rFonts w:hint="eastAsia" w:hAnsi="宋体"/>
      </w:rPr>
      <w:t>四川铁道职业学院标示物设计印刷采购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CB01CC78"/>
    <w:multiLevelType w:val="singleLevel"/>
    <w:tmpl w:val="CB01CC78"/>
    <w:lvl w:ilvl="0" w:tentative="0">
      <w:start w:val="1"/>
      <w:numFmt w:val="decimal"/>
      <w:lvlText w:val="%1."/>
      <w:lvlJc w:val="left"/>
      <w:pPr>
        <w:tabs>
          <w:tab w:val="left" w:pos="312"/>
        </w:tabs>
      </w:pPr>
    </w:lvl>
  </w:abstractNum>
  <w:abstractNum w:abstractNumId="2">
    <w:nsid w:val="EBED290F"/>
    <w:multiLevelType w:val="singleLevel"/>
    <w:tmpl w:val="EBED290F"/>
    <w:lvl w:ilvl="0" w:tentative="0">
      <w:start w:val="4"/>
      <w:numFmt w:val="chineseCounting"/>
      <w:suff w:val="space"/>
      <w:lvlText w:val="第%1章"/>
      <w:lvlJc w:val="left"/>
      <w:rPr>
        <w:rFonts w:hint="eastAsia"/>
      </w:rPr>
    </w:lvl>
  </w:abstractNum>
  <w:abstractNum w:abstractNumId="3">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5">
    <w:nsid w:val="00000003"/>
    <w:multiLevelType w:val="singleLevel"/>
    <w:tmpl w:val="00000003"/>
    <w:lvl w:ilvl="0" w:tentative="0">
      <w:start w:val="1"/>
      <w:numFmt w:val="decimal"/>
      <w:suff w:val="nothing"/>
      <w:lvlText w:val="%1、"/>
      <w:lvlJc w:val="left"/>
    </w:lvl>
  </w:abstractNum>
  <w:abstractNum w:abstractNumId="6">
    <w:nsid w:val="0AE4775D"/>
    <w:multiLevelType w:val="singleLevel"/>
    <w:tmpl w:val="0AE4775D"/>
    <w:lvl w:ilvl="0" w:tentative="0">
      <w:start w:val="1"/>
      <w:numFmt w:val="chineseCounting"/>
      <w:suff w:val="nothing"/>
      <w:lvlText w:val="%1、"/>
      <w:lvlJc w:val="left"/>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4ADBAF20"/>
    <w:multiLevelType w:val="singleLevel"/>
    <w:tmpl w:val="4ADBAF20"/>
    <w:lvl w:ilvl="0" w:tentative="0">
      <w:start w:val="1"/>
      <w:numFmt w:val="decimal"/>
      <w:lvlText w:val="%1."/>
      <w:lvlJc w:val="left"/>
      <w:pPr>
        <w:tabs>
          <w:tab w:val="left" w:pos="312"/>
        </w:tabs>
      </w:pPr>
    </w:lvl>
  </w:abstractNum>
  <w:num w:numId="1">
    <w:abstractNumId w:val="7"/>
  </w:num>
  <w:num w:numId="2">
    <w:abstractNumId w:val="0"/>
  </w:num>
  <w:num w:numId="3">
    <w:abstractNumId w:val="3"/>
  </w:num>
  <w:num w:numId="4">
    <w:abstractNumId w:val="4"/>
  </w:num>
  <w:num w:numId="5">
    <w:abstractNumId w:val="5"/>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C"/>
    <w:rsid w:val="0001189E"/>
    <w:rsid w:val="0001327B"/>
    <w:rsid w:val="00013F1F"/>
    <w:rsid w:val="00020591"/>
    <w:rsid w:val="00022579"/>
    <w:rsid w:val="000227F3"/>
    <w:rsid w:val="000262AA"/>
    <w:rsid w:val="000300FA"/>
    <w:rsid w:val="00034E6A"/>
    <w:rsid w:val="00037883"/>
    <w:rsid w:val="000414D3"/>
    <w:rsid w:val="00062B97"/>
    <w:rsid w:val="00074602"/>
    <w:rsid w:val="00075004"/>
    <w:rsid w:val="00083A44"/>
    <w:rsid w:val="000921E3"/>
    <w:rsid w:val="000955D2"/>
    <w:rsid w:val="000A1BAE"/>
    <w:rsid w:val="000A328C"/>
    <w:rsid w:val="000B2D46"/>
    <w:rsid w:val="000C3891"/>
    <w:rsid w:val="000D3C29"/>
    <w:rsid w:val="000E0847"/>
    <w:rsid w:val="000E3A51"/>
    <w:rsid w:val="000F0B31"/>
    <w:rsid w:val="00104D52"/>
    <w:rsid w:val="00115F7B"/>
    <w:rsid w:val="0011612A"/>
    <w:rsid w:val="00120F33"/>
    <w:rsid w:val="001269FA"/>
    <w:rsid w:val="00142405"/>
    <w:rsid w:val="001433DB"/>
    <w:rsid w:val="0014556F"/>
    <w:rsid w:val="00157635"/>
    <w:rsid w:val="00170BF6"/>
    <w:rsid w:val="00172A27"/>
    <w:rsid w:val="00181E14"/>
    <w:rsid w:val="00185388"/>
    <w:rsid w:val="001943F1"/>
    <w:rsid w:val="001A1EDF"/>
    <w:rsid w:val="001A3304"/>
    <w:rsid w:val="001A5D0B"/>
    <w:rsid w:val="001A7D46"/>
    <w:rsid w:val="001C4C5D"/>
    <w:rsid w:val="001C76A8"/>
    <w:rsid w:val="001D3230"/>
    <w:rsid w:val="001E077D"/>
    <w:rsid w:val="00207C79"/>
    <w:rsid w:val="0021094F"/>
    <w:rsid w:val="002114B9"/>
    <w:rsid w:val="0021517F"/>
    <w:rsid w:val="0021559C"/>
    <w:rsid w:val="00215D24"/>
    <w:rsid w:val="00231CEA"/>
    <w:rsid w:val="00240862"/>
    <w:rsid w:val="00242F03"/>
    <w:rsid w:val="0024382F"/>
    <w:rsid w:val="00252539"/>
    <w:rsid w:val="002619F7"/>
    <w:rsid w:val="00261B75"/>
    <w:rsid w:val="002740EE"/>
    <w:rsid w:val="002802D2"/>
    <w:rsid w:val="002802FB"/>
    <w:rsid w:val="00292DE4"/>
    <w:rsid w:val="002932A5"/>
    <w:rsid w:val="002945D4"/>
    <w:rsid w:val="00297578"/>
    <w:rsid w:val="002A6490"/>
    <w:rsid w:val="002C3E41"/>
    <w:rsid w:val="002E0A60"/>
    <w:rsid w:val="002F3A9D"/>
    <w:rsid w:val="00302533"/>
    <w:rsid w:val="00302E2D"/>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3E2939"/>
    <w:rsid w:val="003E2FEE"/>
    <w:rsid w:val="0040317E"/>
    <w:rsid w:val="0041087A"/>
    <w:rsid w:val="00412E90"/>
    <w:rsid w:val="00423D03"/>
    <w:rsid w:val="004250DD"/>
    <w:rsid w:val="004368FD"/>
    <w:rsid w:val="00447F82"/>
    <w:rsid w:val="00450DBA"/>
    <w:rsid w:val="00451066"/>
    <w:rsid w:val="0046280F"/>
    <w:rsid w:val="00477BEA"/>
    <w:rsid w:val="00477F79"/>
    <w:rsid w:val="00484327"/>
    <w:rsid w:val="00484F83"/>
    <w:rsid w:val="004856D2"/>
    <w:rsid w:val="004A0487"/>
    <w:rsid w:val="004A550E"/>
    <w:rsid w:val="004A58BA"/>
    <w:rsid w:val="004B0DBB"/>
    <w:rsid w:val="004B6322"/>
    <w:rsid w:val="004D0C88"/>
    <w:rsid w:val="004D5860"/>
    <w:rsid w:val="004E54D8"/>
    <w:rsid w:val="004F0192"/>
    <w:rsid w:val="004F3B9B"/>
    <w:rsid w:val="004F5512"/>
    <w:rsid w:val="004F5932"/>
    <w:rsid w:val="004F718A"/>
    <w:rsid w:val="0050511F"/>
    <w:rsid w:val="00510855"/>
    <w:rsid w:val="0051463D"/>
    <w:rsid w:val="00517D1D"/>
    <w:rsid w:val="00523D5E"/>
    <w:rsid w:val="00526EF1"/>
    <w:rsid w:val="00551968"/>
    <w:rsid w:val="005523F9"/>
    <w:rsid w:val="00565D29"/>
    <w:rsid w:val="0057392A"/>
    <w:rsid w:val="0057670A"/>
    <w:rsid w:val="0058164F"/>
    <w:rsid w:val="00581EB4"/>
    <w:rsid w:val="00587168"/>
    <w:rsid w:val="00593373"/>
    <w:rsid w:val="005A011C"/>
    <w:rsid w:val="005A1491"/>
    <w:rsid w:val="005A389D"/>
    <w:rsid w:val="005B580F"/>
    <w:rsid w:val="005C0690"/>
    <w:rsid w:val="005C7DBC"/>
    <w:rsid w:val="005D660E"/>
    <w:rsid w:val="005D76BC"/>
    <w:rsid w:val="005F3651"/>
    <w:rsid w:val="005F3B9A"/>
    <w:rsid w:val="005F6D20"/>
    <w:rsid w:val="00601AAE"/>
    <w:rsid w:val="0060300B"/>
    <w:rsid w:val="006076D0"/>
    <w:rsid w:val="0064548D"/>
    <w:rsid w:val="0068224E"/>
    <w:rsid w:val="00691FBB"/>
    <w:rsid w:val="006A04FB"/>
    <w:rsid w:val="006B3B23"/>
    <w:rsid w:val="006B634A"/>
    <w:rsid w:val="006B64B2"/>
    <w:rsid w:val="006C59D1"/>
    <w:rsid w:val="006C7451"/>
    <w:rsid w:val="006C7570"/>
    <w:rsid w:val="006E3DDB"/>
    <w:rsid w:val="006F06EF"/>
    <w:rsid w:val="006F3AC6"/>
    <w:rsid w:val="006F4716"/>
    <w:rsid w:val="007111B1"/>
    <w:rsid w:val="00722B66"/>
    <w:rsid w:val="00731735"/>
    <w:rsid w:val="00735742"/>
    <w:rsid w:val="00737A85"/>
    <w:rsid w:val="00740C17"/>
    <w:rsid w:val="007432C8"/>
    <w:rsid w:val="007635C0"/>
    <w:rsid w:val="00764FE2"/>
    <w:rsid w:val="0076501E"/>
    <w:rsid w:val="00767976"/>
    <w:rsid w:val="00771D10"/>
    <w:rsid w:val="007802D0"/>
    <w:rsid w:val="00786217"/>
    <w:rsid w:val="007956B7"/>
    <w:rsid w:val="007A0FAB"/>
    <w:rsid w:val="007D0192"/>
    <w:rsid w:val="007D1094"/>
    <w:rsid w:val="007D45AD"/>
    <w:rsid w:val="007D60BE"/>
    <w:rsid w:val="007E0763"/>
    <w:rsid w:val="007E3542"/>
    <w:rsid w:val="007F62D2"/>
    <w:rsid w:val="00815FBB"/>
    <w:rsid w:val="00823CD6"/>
    <w:rsid w:val="008351A2"/>
    <w:rsid w:val="008368C0"/>
    <w:rsid w:val="00845F4C"/>
    <w:rsid w:val="008465E2"/>
    <w:rsid w:val="00850AE8"/>
    <w:rsid w:val="0085182D"/>
    <w:rsid w:val="00852219"/>
    <w:rsid w:val="00854B0E"/>
    <w:rsid w:val="00861B35"/>
    <w:rsid w:val="00861D35"/>
    <w:rsid w:val="008705D4"/>
    <w:rsid w:val="008721DC"/>
    <w:rsid w:val="0087312F"/>
    <w:rsid w:val="00874B68"/>
    <w:rsid w:val="008826E8"/>
    <w:rsid w:val="008A3275"/>
    <w:rsid w:val="008A372A"/>
    <w:rsid w:val="008A775B"/>
    <w:rsid w:val="008B3F4F"/>
    <w:rsid w:val="008B4733"/>
    <w:rsid w:val="008B6A28"/>
    <w:rsid w:val="008C4C5D"/>
    <w:rsid w:val="008D4B57"/>
    <w:rsid w:val="008D63C7"/>
    <w:rsid w:val="008E283A"/>
    <w:rsid w:val="008E312B"/>
    <w:rsid w:val="008F1768"/>
    <w:rsid w:val="008F483A"/>
    <w:rsid w:val="008F5D03"/>
    <w:rsid w:val="00900A6F"/>
    <w:rsid w:val="00907738"/>
    <w:rsid w:val="00911819"/>
    <w:rsid w:val="009123FA"/>
    <w:rsid w:val="00916D1E"/>
    <w:rsid w:val="00927129"/>
    <w:rsid w:val="0093288F"/>
    <w:rsid w:val="00935B90"/>
    <w:rsid w:val="00940D3B"/>
    <w:rsid w:val="00952D00"/>
    <w:rsid w:val="00953907"/>
    <w:rsid w:val="009541A1"/>
    <w:rsid w:val="00956AE4"/>
    <w:rsid w:val="00964782"/>
    <w:rsid w:val="00983489"/>
    <w:rsid w:val="009868E0"/>
    <w:rsid w:val="0099747D"/>
    <w:rsid w:val="009976EE"/>
    <w:rsid w:val="009A21CB"/>
    <w:rsid w:val="009A7BD5"/>
    <w:rsid w:val="009B7EC9"/>
    <w:rsid w:val="009D1F47"/>
    <w:rsid w:val="009D23DB"/>
    <w:rsid w:val="009D4EE9"/>
    <w:rsid w:val="009F06F7"/>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A6E2F"/>
    <w:rsid w:val="00AE0E42"/>
    <w:rsid w:val="00AE5591"/>
    <w:rsid w:val="00B10AC3"/>
    <w:rsid w:val="00B349B3"/>
    <w:rsid w:val="00B35C4C"/>
    <w:rsid w:val="00B634A6"/>
    <w:rsid w:val="00B71E2A"/>
    <w:rsid w:val="00B92137"/>
    <w:rsid w:val="00B97277"/>
    <w:rsid w:val="00BA04EB"/>
    <w:rsid w:val="00BA1E3F"/>
    <w:rsid w:val="00BA7A4D"/>
    <w:rsid w:val="00BD2B90"/>
    <w:rsid w:val="00BD54FC"/>
    <w:rsid w:val="00BE0CDD"/>
    <w:rsid w:val="00BE3EDE"/>
    <w:rsid w:val="00BF5C97"/>
    <w:rsid w:val="00BF6F90"/>
    <w:rsid w:val="00C10464"/>
    <w:rsid w:val="00C11284"/>
    <w:rsid w:val="00C132F6"/>
    <w:rsid w:val="00C13CDF"/>
    <w:rsid w:val="00C15F61"/>
    <w:rsid w:val="00C16CAE"/>
    <w:rsid w:val="00C3181D"/>
    <w:rsid w:val="00C50C93"/>
    <w:rsid w:val="00C51990"/>
    <w:rsid w:val="00C52250"/>
    <w:rsid w:val="00C54697"/>
    <w:rsid w:val="00C70180"/>
    <w:rsid w:val="00C70EE1"/>
    <w:rsid w:val="00C821FD"/>
    <w:rsid w:val="00C82454"/>
    <w:rsid w:val="00C82BBB"/>
    <w:rsid w:val="00C8568F"/>
    <w:rsid w:val="00C93064"/>
    <w:rsid w:val="00CA64F2"/>
    <w:rsid w:val="00CB1E2C"/>
    <w:rsid w:val="00CB4494"/>
    <w:rsid w:val="00CB78BD"/>
    <w:rsid w:val="00CB7B63"/>
    <w:rsid w:val="00CC5987"/>
    <w:rsid w:val="00CC6ED4"/>
    <w:rsid w:val="00CD004D"/>
    <w:rsid w:val="00CD4587"/>
    <w:rsid w:val="00CE5482"/>
    <w:rsid w:val="00D21B10"/>
    <w:rsid w:val="00D40A36"/>
    <w:rsid w:val="00D40F38"/>
    <w:rsid w:val="00D52B1B"/>
    <w:rsid w:val="00D60F7C"/>
    <w:rsid w:val="00D65F48"/>
    <w:rsid w:val="00D72148"/>
    <w:rsid w:val="00D8393C"/>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2B36"/>
    <w:rsid w:val="00DF6E1E"/>
    <w:rsid w:val="00E27570"/>
    <w:rsid w:val="00E37837"/>
    <w:rsid w:val="00E44A52"/>
    <w:rsid w:val="00E56096"/>
    <w:rsid w:val="00E56AF3"/>
    <w:rsid w:val="00E66D51"/>
    <w:rsid w:val="00E739E5"/>
    <w:rsid w:val="00E73B8A"/>
    <w:rsid w:val="00E742A7"/>
    <w:rsid w:val="00E76852"/>
    <w:rsid w:val="00E77F85"/>
    <w:rsid w:val="00E8706F"/>
    <w:rsid w:val="00EA3731"/>
    <w:rsid w:val="00EA40A2"/>
    <w:rsid w:val="00EA6F1B"/>
    <w:rsid w:val="00EC14D2"/>
    <w:rsid w:val="00ED6EA0"/>
    <w:rsid w:val="00EE1B3C"/>
    <w:rsid w:val="00EE7B61"/>
    <w:rsid w:val="00EF4DBE"/>
    <w:rsid w:val="00EF7675"/>
    <w:rsid w:val="00F57091"/>
    <w:rsid w:val="00F604E1"/>
    <w:rsid w:val="00F72619"/>
    <w:rsid w:val="00F82A64"/>
    <w:rsid w:val="00F86B39"/>
    <w:rsid w:val="00F95557"/>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047CC"/>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9E726C"/>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DF317E3"/>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1FF54C45"/>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1F364B6"/>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C7783"/>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937D2"/>
    <w:rsid w:val="2ABD7C60"/>
    <w:rsid w:val="2B4F0E68"/>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110657"/>
    <w:rsid w:val="2E246D3F"/>
    <w:rsid w:val="2E316055"/>
    <w:rsid w:val="2E521E0D"/>
    <w:rsid w:val="2E5C265F"/>
    <w:rsid w:val="2E5D6548"/>
    <w:rsid w:val="2E870FE2"/>
    <w:rsid w:val="2EF67098"/>
    <w:rsid w:val="2F043E2F"/>
    <w:rsid w:val="2F2D4871"/>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650C3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A34D2C"/>
    <w:rsid w:val="3AC6527A"/>
    <w:rsid w:val="3B063AE5"/>
    <w:rsid w:val="3B0A1D81"/>
    <w:rsid w:val="3B251A37"/>
    <w:rsid w:val="3B806D64"/>
    <w:rsid w:val="3BB1414D"/>
    <w:rsid w:val="3BBF5492"/>
    <w:rsid w:val="3BED2ADE"/>
    <w:rsid w:val="3C045F86"/>
    <w:rsid w:val="3C0A7E90"/>
    <w:rsid w:val="3C2A4B41"/>
    <w:rsid w:val="3C317D4F"/>
    <w:rsid w:val="3C3E7065"/>
    <w:rsid w:val="3C5E1515"/>
    <w:rsid w:val="3C62051E"/>
    <w:rsid w:val="3C9660A1"/>
    <w:rsid w:val="3CD54FDA"/>
    <w:rsid w:val="3CEE0102"/>
    <w:rsid w:val="3CFD619E"/>
    <w:rsid w:val="3D246E8B"/>
    <w:rsid w:val="3D313175"/>
    <w:rsid w:val="3D72615D"/>
    <w:rsid w:val="3D822D1E"/>
    <w:rsid w:val="3D8E5880"/>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7027D4"/>
    <w:rsid w:val="419249A3"/>
    <w:rsid w:val="41957B26"/>
    <w:rsid w:val="419868AD"/>
    <w:rsid w:val="4199652C"/>
    <w:rsid w:val="419F4B9D"/>
    <w:rsid w:val="41B403DB"/>
    <w:rsid w:val="42014C57"/>
    <w:rsid w:val="42307D25"/>
    <w:rsid w:val="425B65EB"/>
    <w:rsid w:val="426B25D4"/>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3668AD"/>
    <w:rsid w:val="4A5B32E8"/>
    <w:rsid w:val="4A7346B1"/>
    <w:rsid w:val="4A7843BC"/>
    <w:rsid w:val="4A8017C9"/>
    <w:rsid w:val="4A8E6560"/>
    <w:rsid w:val="4AC12232"/>
    <w:rsid w:val="4B0A403F"/>
    <w:rsid w:val="4B1E4B4A"/>
    <w:rsid w:val="4B3734F6"/>
    <w:rsid w:val="4B383175"/>
    <w:rsid w:val="4B6F10D1"/>
    <w:rsid w:val="4BAA21AF"/>
    <w:rsid w:val="4BAB7C31"/>
    <w:rsid w:val="4BE331DB"/>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2F61"/>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B74E0E"/>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1D45C3"/>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4638FD"/>
    <w:rsid w:val="6F663E02"/>
    <w:rsid w:val="6FA974BD"/>
    <w:rsid w:val="6FBA1D55"/>
    <w:rsid w:val="6FE67322"/>
    <w:rsid w:val="700D7C5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796E32"/>
    <w:rsid w:val="78913A5E"/>
    <w:rsid w:val="78A3591C"/>
    <w:rsid w:val="79147BBC"/>
    <w:rsid w:val="791F0D44"/>
    <w:rsid w:val="792A70D5"/>
    <w:rsid w:val="795A247F"/>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407573"/>
    <w:rsid w:val="7D5B6EBA"/>
    <w:rsid w:val="7D867CFE"/>
    <w:rsid w:val="7D8B6384"/>
    <w:rsid w:val="7D996755"/>
    <w:rsid w:val="7D9F2E27"/>
    <w:rsid w:val="7DC205F3"/>
    <w:rsid w:val="7DC242E0"/>
    <w:rsid w:val="7DDE038D"/>
    <w:rsid w:val="7DEA7A23"/>
    <w:rsid w:val="7DF0192C"/>
    <w:rsid w:val="7DF76D39"/>
    <w:rsid w:val="7E070738"/>
    <w:rsid w:val="7E1D36F5"/>
    <w:rsid w:val="7E1E3650"/>
    <w:rsid w:val="7E294F89"/>
    <w:rsid w:val="7E486D4A"/>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4">
    <w:name w:val="heading 3"/>
    <w:basedOn w:val="1"/>
    <w:next w:val="1"/>
    <w:qFormat/>
    <w:uiPriority w:val="0"/>
    <w:pPr>
      <w:keepNext/>
      <w:keepLines/>
      <w:spacing w:before="260" w:after="260" w:line="415" w:lineRule="auto"/>
      <w:outlineLvl w:val="2"/>
    </w:pPr>
    <w:rPr>
      <w:b/>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1"/>
    <w:qFormat/>
    <w:uiPriority w:val="0"/>
    <w:pPr>
      <w:ind w:firstLine="420" w:firstLineChars="200"/>
    </w:pPr>
    <w:rPr>
      <w:rFonts w:ascii="Times New Roman"/>
      <w:kern w:val="2"/>
      <w:sz w:val="21"/>
      <w:szCs w:val="24"/>
    </w:rPr>
  </w:style>
  <w:style w:type="paragraph" w:styleId="6">
    <w:name w:val="annotation text"/>
    <w:basedOn w:val="1"/>
    <w:qFormat/>
    <w:uiPriority w:val="0"/>
    <w:pPr>
      <w:jc w:val="left"/>
    </w:pPr>
    <w:rPr>
      <w:rFonts w:ascii="Times New Roman"/>
    </w:rPr>
  </w:style>
  <w:style w:type="paragraph" w:styleId="7">
    <w:name w:val="Body Text"/>
    <w:basedOn w:val="1"/>
    <w:qFormat/>
    <w:uiPriority w:val="0"/>
    <w:pPr>
      <w:spacing w:after="120"/>
    </w:pPr>
    <w:rPr>
      <w:rFonts w:ascii="Times New Roman"/>
    </w:rPr>
  </w:style>
  <w:style w:type="paragraph" w:styleId="8">
    <w:name w:val="Body Text Indent"/>
    <w:basedOn w:val="1"/>
    <w:link w:val="39"/>
    <w:qFormat/>
    <w:uiPriority w:val="0"/>
    <w:pPr>
      <w:ind w:firstLine="630"/>
    </w:pPr>
    <w:rPr>
      <w:rFonts w:ascii="Times New Roman"/>
      <w:kern w:val="2"/>
      <w:sz w:val="32"/>
    </w:rPr>
  </w:style>
  <w:style w:type="paragraph" w:styleId="9">
    <w:name w:val="Plain Text"/>
    <w:basedOn w:val="1"/>
    <w:link w:val="48"/>
    <w:qFormat/>
    <w:uiPriority w:val="0"/>
    <w:rPr>
      <w:rFonts w:hAnsi="Courier New"/>
      <w:kern w:val="2"/>
      <w:sz w:val="21"/>
    </w:rPr>
  </w:style>
  <w:style w:type="paragraph" w:styleId="10">
    <w:name w:val="Body Text Indent 2"/>
    <w:basedOn w:val="1"/>
    <w:qFormat/>
    <w:uiPriority w:val="0"/>
    <w:pPr>
      <w:ind w:firstLine="630"/>
    </w:pPr>
    <w:rPr>
      <w:sz w:val="32"/>
      <w:szCs w:val="32"/>
    </w:rPr>
  </w:style>
  <w:style w:type="paragraph" w:styleId="11">
    <w:name w:val="Balloon Text"/>
    <w:basedOn w:val="1"/>
    <w:qFormat/>
    <w:uiPriority w:val="0"/>
    <w:rPr>
      <w:rFonts w:ascii="Times New Roman"/>
      <w:sz w:val="18"/>
      <w:szCs w:val="18"/>
    </w:rPr>
  </w:style>
  <w:style w:type="paragraph" w:styleId="12">
    <w:name w:val="footer"/>
    <w:basedOn w:val="1"/>
    <w:qFormat/>
    <w:uiPriority w:val="0"/>
    <w:pPr>
      <w:tabs>
        <w:tab w:val="center" w:pos="4140"/>
        <w:tab w:val="right" w:pos="8300"/>
      </w:tabs>
      <w:jc w:val="left"/>
    </w:pPr>
    <w:rPr>
      <w:sz w:val="18"/>
      <w:szCs w:val="18"/>
    </w:rPr>
  </w:style>
  <w:style w:type="paragraph" w:styleId="13">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rFonts w:ascii="Times New Roman"/>
      <w:sz w:val="16"/>
      <w:szCs w:val="16"/>
    </w:rPr>
  </w:style>
  <w:style w:type="paragraph" w:styleId="16">
    <w:name w:val="toc 2"/>
    <w:basedOn w:val="1"/>
    <w:next w:val="1"/>
    <w:qFormat/>
    <w:uiPriority w:val="0"/>
    <w:pPr>
      <w:ind w:left="420" w:leftChars="200"/>
    </w:pPr>
    <w:rPr>
      <w:rFonts w:ascii="Times New Roman"/>
    </w:rPr>
  </w:style>
  <w:style w:type="paragraph" w:styleId="17">
    <w:name w:val="Body Text 2"/>
    <w:basedOn w:val="1"/>
    <w:qFormat/>
    <w:uiPriority w:val="0"/>
    <w:pPr>
      <w:spacing w:line="480" w:lineRule="auto"/>
    </w:pPr>
    <w:rPr>
      <w:rFonts w:ascii="Times New Roman"/>
    </w:r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rFonts w:ascii="Times New Roman" w:hAnsi="Times New Roman" w:eastAsia="宋体" w:cs="Times New Roman"/>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Arial" w:hAnsi="Arial" w:eastAsia="宋体" w:cs="Arial"/>
      <w:color w:val="007CD2"/>
      <w:sz w:val="24"/>
      <w:szCs w:val="24"/>
      <w:u w:val="none"/>
    </w:rPr>
  </w:style>
  <w:style w:type="character" w:styleId="25">
    <w:name w:val="Hyperlink"/>
    <w:qFormat/>
    <w:uiPriority w:val="0"/>
    <w:rPr>
      <w:rFonts w:ascii="Times New Roman" w:hAnsi="Times New Roman" w:eastAsia="宋体" w:cs="Times New Roman"/>
      <w:color w:val="0000FF"/>
      <w:u w:val="single"/>
    </w:rPr>
  </w:style>
  <w:style w:type="character" w:styleId="26">
    <w:name w:val="annotation reference"/>
    <w:qFormat/>
    <w:uiPriority w:val="0"/>
    <w:rPr>
      <w:rFonts w:cs="Times New Roman"/>
      <w:sz w:val="21"/>
      <w:szCs w:val="21"/>
    </w:rPr>
  </w:style>
  <w:style w:type="paragraph" w:customStyle="1" w:styleId="27">
    <w:name w:val="标题 5（有编号）（绿盟科技）"/>
    <w:basedOn w:val="1"/>
    <w:next w:val="2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Char"/>
    <w:link w:val="5"/>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Char"/>
    <w:link w:val="8"/>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Char"/>
    <w:link w:val="9"/>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1</Pages>
  <Words>1158</Words>
  <Characters>6606</Characters>
  <Lines>1</Lines>
  <Paragraphs>1</Paragraphs>
  <TotalTime>60</TotalTime>
  <ScaleCrop>false</ScaleCrop>
  <LinksUpToDate>false</LinksUpToDate>
  <CharactersWithSpaces>7749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大魔女</cp:lastModifiedBy>
  <cp:lastPrinted>2015-08-20T10:29:00Z</cp:lastPrinted>
  <dcterms:modified xsi:type="dcterms:W3CDTF">2022-01-12T00:49:17Z</dcterms:modified>
  <dc:title>招标编号：SCSZ-2013-02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E7558D7948BD46B49D504D1EAC59F27E</vt:lpwstr>
  </property>
</Properties>
</file>