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2023年度办公设备耗材供应商遴选</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w:t>
      </w:r>
      <w:r>
        <w:rPr>
          <w:rFonts w:hint="eastAsia" w:hAnsi="宋体" w:cs="宋体"/>
          <w:bCs/>
          <w:sz w:val="30"/>
          <w:szCs w:val="30"/>
          <w:lang w:val="en-US" w:eastAsia="zh-CN"/>
        </w:rPr>
        <w:t>2023003</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w:t>
      </w:r>
      <w:r>
        <w:rPr>
          <w:rFonts w:hint="eastAsia" w:hAnsi="宋体" w:cs="宋体"/>
          <w:bCs/>
          <w:sz w:val="30"/>
          <w:szCs w:val="30"/>
          <w:lang w:val="en-US" w:eastAsia="zh-CN"/>
        </w:rPr>
        <w:t>3</w:t>
      </w:r>
      <w:r>
        <w:rPr>
          <w:rFonts w:hint="eastAsia" w:hAnsi="宋体" w:cs="宋体"/>
          <w:bCs/>
          <w:sz w:val="30"/>
          <w:szCs w:val="30"/>
          <w:lang w:val="zh-CN"/>
        </w:rPr>
        <w:t>年</w:t>
      </w:r>
      <w:r>
        <w:rPr>
          <w:rFonts w:hint="eastAsia" w:hAnsi="宋体" w:cs="宋体"/>
          <w:bCs/>
          <w:sz w:val="30"/>
          <w:szCs w:val="30"/>
          <w:lang w:val="en-US" w:eastAsia="zh-CN"/>
        </w:rPr>
        <w:t>3</w:t>
      </w:r>
      <w:r>
        <w:rPr>
          <w:rFonts w:hAnsi="宋体" w:cs="宋体"/>
          <w:bCs/>
          <w:sz w:val="30"/>
          <w:szCs w:val="30"/>
        </w:rPr>
        <w:t xml:space="preserve">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10</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21</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202</w:t>
      </w:r>
      <w:r>
        <w:rPr>
          <w:rFonts w:hAnsi="宋体" w:cs="宋体"/>
          <w:bCs/>
          <w:sz w:val="24"/>
          <w:szCs w:val="24"/>
          <w:u w:val="single"/>
        </w:rPr>
        <w:t>3</w:t>
      </w:r>
      <w:r>
        <w:rPr>
          <w:rFonts w:hint="eastAsia" w:hAnsi="宋体" w:cs="宋体"/>
          <w:bCs/>
          <w:sz w:val="24"/>
          <w:szCs w:val="24"/>
          <w:u w:val="single"/>
        </w:rPr>
        <w:t xml:space="preserve">年度办公设备耗材供应商遴选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w:t>
      </w:r>
      <w:r>
        <w:rPr>
          <w:rFonts w:hint="eastAsia" w:hAnsi="宋体" w:cs="宋体"/>
          <w:bCs/>
          <w:sz w:val="24"/>
          <w:szCs w:val="24"/>
          <w:u w:val="single"/>
          <w:lang w:val="en-US" w:eastAsia="zh-CN"/>
        </w:rPr>
        <w:t>2023003</w:t>
      </w:r>
    </w:p>
    <w:p>
      <w:pPr>
        <w:pStyle w:val="10"/>
        <w:numPr>
          <w:ilvl w:val="0"/>
          <w:numId w:val="2"/>
        </w:numPr>
        <w:snapToGrid w:val="0"/>
        <w:spacing w:line="360" w:lineRule="auto"/>
        <w:ind w:firstLine="441"/>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sz w:val="24"/>
          <w:szCs w:val="24"/>
        </w:rPr>
        <w:t>2023年度办公设备耗材供应商遴选</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六、投标截止时间和开标时间：202</w:t>
      </w:r>
      <w:r>
        <w:rPr>
          <w:rFonts w:hint="eastAsia" w:hAnsi="宋体" w:cs="宋体"/>
          <w:b/>
          <w:sz w:val="24"/>
          <w:szCs w:val="24"/>
          <w:lang w:val="en-US" w:eastAsia="zh-CN"/>
        </w:rPr>
        <w:t>3</w:t>
      </w:r>
      <w:r>
        <w:rPr>
          <w:rFonts w:hint="eastAsia" w:hAnsi="宋体" w:cs="宋体"/>
          <w:bCs/>
          <w:sz w:val="24"/>
          <w:szCs w:val="24"/>
        </w:rPr>
        <w:t xml:space="preserve">年 </w:t>
      </w:r>
      <w:r>
        <w:rPr>
          <w:rFonts w:hint="eastAsia" w:hAnsi="宋体" w:cs="宋体"/>
          <w:bCs/>
          <w:sz w:val="24"/>
          <w:szCs w:val="24"/>
          <w:lang w:val="en-US" w:eastAsia="zh-CN"/>
        </w:rPr>
        <w:t>3</w:t>
      </w:r>
      <w:r>
        <w:rPr>
          <w:rFonts w:hint="eastAsia" w:hAnsi="宋体" w:cs="宋体"/>
          <w:bCs/>
          <w:sz w:val="24"/>
          <w:szCs w:val="24"/>
        </w:rPr>
        <w:t>月</w:t>
      </w:r>
      <w:r>
        <w:rPr>
          <w:rFonts w:hint="eastAsia" w:hAnsi="宋体" w:cs="宋体"/>
          <w:bCs/>
          <w:sz w:val="24"/>
          <w:szCs w:val="24"/>
          <w:lang w:val="en-US" w:eastAsia="zh-CN"/>
        </w:rPr>
        <w:t>09</w:t>
      </w:r>
      <w:r>
        <w:rPr>
          <w:rFonts w:hint="eastAsia" w:hAnsi="宋体" w:cs="宋体"/>
          <w:bCs/>
          <w:sz w:val="24"/>
          <w:szCs w:val="24"/>
        </w:rPr>
        <w:t xml:space="preserve"> 日 10:00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特别说明：因疫情期间，为保证安全，服从学校疫情管理，做好个人防护。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四川成都郫都区安德街道彭温路399号后勤基建办公区2F开标室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、李老师</w:t>
      </w:r>
      <w:r>
        <w:rPr>
          <w:rFonts w:hint="eastAsia" w:hAnsi="宋体" w:cs="宋体"/>
          <w:sz w:val="24"/>
        </w:rPr>
        <w:t xml:space="preserve">  </w:t>
      </w:r>
    </w:p>
    <w:p>
      <w:pPr>
        <w:pStyle w:val="57"/>
        <w:snapToGrid w:val="0"/>
        <w:ind w:firstLine="919" w:firstLineChars="383"/>
        <w:rPr>
          <w:rFonts w:hint="default" w:hAnsi="宋体" w:eastAsia="宋体" w:cs="宋体"/>
          <w:sz w:val="24"/>
          <w:lang w:val="en-US" w:eastAsia="zh-CN"/>
        </w:rPr>
      </w:pPr>
      <w:r>
        <w:rPr>
          <w:rFonts w:hint="eastAsia" w:hAnsi="宋体" w:cs="宋体"/>
          <w:sz w:val="24"/>
        </w:rPr>
        <w:t xml:space="preserve">联系电话：028-68939875  </w:t>
      </w:r>
      <w:r>
        <w:rPr>
          <w:rFonts w:hint="eastAsia" w:hAnsi="宋体" w:cs="宋体"/>
          <w:sz w:val="24"/>
          <w:lang w:val="en-US" w:eastAsia="zh-CN"/>
        </w:rPr>
        <w:t>68939922</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7446031"/>
      <w:bookmarkStart w:id="6" w:name="_Toc213496267"/>
      <w:bookmarkStart w:id="7" w:name="_Toc213397009"/>
      <w:bookmarkStart w:id="8" w:name="_Toc213396945"/>
      <w:bookmarkStart w:id="9" w:name="_Toc213396759"/>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496268"/>
      <w:bookmarkStart w:id="12" w:name="_Toc213397010"/>
      <w:bookmarkStart w:id="13" w:name="_Toc217446032"/>
      <w:bookmarkStart w:id="14" w:name="_Toc213396946"/>
      <w:bookmarkStart w:id="15" w:name="_Toc213396760"/>
      <w:bookmarkStart w:id="16" w:name="_Toc18972703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w:t>
            </w:r>
            <w:r>
              <w:rPr>
                <w:rFonts w:hint="eastAsia"/>
                <w:lang w:eastAsia="zh-CN"/>
              </w:rPr>
              <w:t>市</w:t>
            </w:r>
            <w:r>
              <w:rPr>
                <w:rFonts w:hint="eastAsia"/>
              </w:rPr>
              <w:t>郫都区安德街道彭温路399号</w:t>
            </w:r>
          </w:p>
          <w:p>
            <w:pPr>
              <w:pStyle w:val="59"/>
              <w:snapToGrid w:val="0"/>
              <w:spacing w:line="360" w:lineRule="auto"/>
              <w:ind w:firstLine="240" w:firstLineChars="100"/>
              <w:rPr>
                <w:lang w:val="zh-CN"/>
              </w:rPr>
            </w:pPr>
            <w:r>
              <w:rPr>
                <w:rFonts w:hint="eastAsia"/>
                <w:lang w:val="zh-CN"/>
              </w:rPr>
              <w:t>联 系 人：贺老师、李老师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028-68939875</w:t>
            </w:r>
            <w:r>
              <w:rPr>
                <w:rFonts w:hint="eastAsia"/>
                <w:lang w:val="en-US" w:eastAsia="zh-CN"/>
              </w:rPr>
              <w:t xml:space="preserve">  68939922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pPr>
            <w:r>
              <w:rPr>
                <w:rFonts w:hint="eastAsia"/>
              </w:rPr>
              <w:t>2023年度办公设备耗材供应商遴选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rPr>
              <w:t>TZY-ZB-</w:t>
            </w:r>
            <w:r>
              <w:rPr>
                <w:rFonts w:hint="eastAsia"/>
                <w:lang w:val="en-US" w:eastAsia="zh-CN"/>
              </w:rPr>
              <w:t>2023003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t>16</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w:t>
            </w:r>
            <w:r>
              <w:rPr>
                <w:rFonts w:hint="eastAsia"/>
                <w:lang w:val="en-US" w:eastAsia="zh-CN"/>
              </w:rPr>
              <w:t>3</w:t>
            </w:r>
            <w:r>
              <w:rPr>
                <w:rFonts w:hint="eastAsia"/>
              </w:rPr>
              <w:t xml:space="preserve"> </w:t>
            </w:r>
            <w:r>
              <w:rPr>
                <w:rFonts w:hint="eastAsia"/>
                <w:lang w:val="zh-CN"/>
              </w:rPr>
              <w:t>年</w:t>
            </w:r>
            <w:r>
              <w:rPr>
                <w:rFonts w:hint="eastAsia"/>
                <w:lang w:val="en-US" w:eastAsia="zh-CN"/>
              </w:rPr>
              <w:t xml:space="preserve"> 3</w:t>
            </w:r>
            <w:r>
              <w:rPr>
                <w:rFonts w:hint="eastAsia"/>
              </w:rPr>
              <w:t>月</w:t>
            </w:r>
            <w:r>
              <w:rPr>
                <w:rFonts w:hint="eastAsia"/>
                <w:lang w:val="en-US" w:eastAsia="zh-CN"/>
              </w:rPr>
              <w:t xml:space="preserve"> 09</w:t>
            </w:r>
            <w:r>
              <w:rPr>
                <w:rFonts w:hint="eastAsia"/>
                <w:lang w:val="zh-CN"/>
              </w:rPr>
              <w:t>日</w:t>
            </w:r>
            <w:r>
              <w:rPr>
                <w:rFonts w:hint="eastAsia"/>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w:t>
            </w:r>
            <w:r>
              <w:rPr>
                <w:rFonts w:hint="eastAsia"/>
                <w:lang w:eastAsia="zh-CN"/>
              </w:rPr>
              <w:t>市</w:t>
            </w:r>
            <w:r>
              <w:rPr>
                <w:rFonts w:hint="eastAsia"/>
              </w:rPr>
              <w:t>郫都区安德街道彭温路399号后勤基建办公区2F开标室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77400779"/>
      <w:bookmarkStart w:id="19" w:name="_Toc89075875"/>
      <w:bookmarkStart w:id="20" w:name="_Toc183682346"/>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217446042"/>
      <w:bookmarkStart w:id="29" w:name="_Toc89075876"/>
      <w:bookmarkStart w:id="30" w:name="_Toc77400780"/>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217446043"/>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582217"/>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183682368"/>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183582232"/>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53600"/>
      <w:bookmarkStart w:id="89" w:name="_Toc297204985"/>
      <w:bookmarkStart w:id="90" w:name="_Toc237145385"/>
      <w:bookmarkStart w:id="91" w:name="_Toc263768864"/>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bookmarkEnd w:id="97"/>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pStyle w:val="55"/>
        <w:numPr>
          <w:ilvl w:val="0"/>
          <w:numId w:val="1"/>
        </w:numPr>
        <w:ind w:firstLineChars="0"/>
        <w:jc w:val="center"/>
        <w:rPr>
          <w:rFonts w:hAnsi="宋体"/>
          <w:b/>
          <w:sz w:val="32"/>
          <w:szCs w:val="32"/>
        </w:rPr>
      </w:pPr>
      <w:r>
        <w:rPr>
          <w:rFonts w:hint="eastAsia" w:hAnsi="宋体"/>
          <w:b/>
          <w:sz w:val="32"/>
          <w:szCs w:val="32"/>
        </w:rPr>
        <w:t>商务要求</w:t>
      </w:r>
    </w:p>
    <w:p>
      <w:pPr>
        <w:rPr>
          <w:rFonts w:hAnsi="宋体"/>
          <w:sz w:val="32"/>
          <w:szCs w:val="32"/>
        </w:rPr>
      </w:pPr>
    </w:p>
    <w:tbl>
      <w:tblPr>
        <w:tblStyle w:val="21"/>
        <w:tblW w:w="9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5"/>
        <w:gridCol w:w="8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315" w:type="dxa"/>
            <w:vAlign w:val="center"/>
          </w:tcPr>
          <w:p>
            <w:pPr>
              <w:spacing w:line="360" w:lineRule="exact"/>
              <w:jc w:val="center"/>
              <w:rPr>
                <w:rFonts w:hAnsi="宋体"/>
                <w:sz w:val="24"/>
                <w:szCs w:val="24"/>
              </w:rPr>
            </w:pPr>
            <w:r>
              <w:rPr>
                <w:rFonts w:hint="eastAsia" w:ascii="微软雅黑" w:hAnsi="微软雅黑" w:eastAsia="微软雅黑"/>
                <w:sz w:val="24"/>
              </w:rPr>
              <w:t>招标要求</w:t>
            </w:r>
          </w:p>
        </w:tc>
        <w:tc>
          <w:tcPr>
            <w:tcW w:w="8484" w:type="dxa"/>
          </w:tcPr>
          <w:p>
            <w:pPr>
              <w:spacing w:line="360" w:lineRule="exact"/>
              <w:jc w:val="left"/>
              <w:rPr>
                <w:rFonts w:hAnsi="宋体"/>
                <w:sz w:val="21"/>
                <w:szCs w:val="21"/>
              </w:rPr>
            </w:pPr>
            <w:r>
              <w:rPr>
                <w:rFonts w:hint="eastAsia" w:hAnsi="宋体"/>
                <w:sz w:val="21"/>
                <w:szCs w:val="21"/>
              </w:rPr>
              <w:t>1、投标方根据资质情况对学院提供的《办公设备耗材采购清单》中设备耗材进行报价，此报价一个合同周期（壹年）内不变，每次供货设备耗材单价不得高于《办公设备耗材采购清单》表中对应设备耗材单价。《办公设备耗材采购清单》表中未报价的设备耗材，</w:t>
            </w:r>
            <w:r>
              <w:rPr>
                <w:rFonts w:hint="eastAsia" w:hAnsi="宋体"/>
                <w:sz w:val="21"/>
                <w:szCs w:val="21"/>
                <w:lang w:eastAsia="zh-CN"/>
              </w:rPr>
              <w:t>以</w:t>
            </w:r>
            <w:r>
              <w:rPr>
                <w:rFonts w:hint="eastAsia" w:hAnsi="宋体"/>
                <w:sz w:val="21"/>
                <w:szCs w:val="21"/>
              </w:rPr>
              <w:t>提出设备耗材供货需求当日的京东商城同品名设备耗材的价格为最高限价，由乙方根据设备耗材具体内容进行报价，经甲方审核定价后进行设备耗材供货。</w:t>
            </w:r>
          </w:p>
          <w:p>
            <w:pPr>
              <w:spacing w:line="360" w:lineRule="exact"/>
              <w:jc w:val="left"/>
              <w:rPr>
                <w:rFonts w:hAnsi="宋体"/>
                <w:sz w:val="21"/>
                <w:szCs w:val="21"/>
              </w:rPr>
            </w:pPr>
            <w:r>
              <w:rPr>
                <w:rFonts w:hAnsi="宋体"/>
                <w:sz w:val="21"/>
                <w:szCs w:val="21"/>
              </w:rPr>
              <w:t>2</w:t>
            </w:r>
            <w:r>
              <w:rPr>
                <w:rFonts w:hint="eastAsia" w:hAnsi="宋体"/>
                <w:sz w:val="21"/>
                <w:szCs w:val="21"/>
              </w:rPr>
              <w:t>、如果设备耗材供货有三次以上服务问题（如设备耗材质量不达标，配送时间超过招标规定时间1天等情况)校方有权终止合同。</w:t>
            </w:r>
          </w:p>
          <w:p>
            <w:pPr>
              <w:spacing w:line="360" w:lineRule="exact"/>
              <w:jc w:val="left"/>
              <w:rPr>
                <w:rFonts w:hAnsi="宋体"/>
                <w:sz w:val="21"/>
                <w:szCs w:val="21"/>
              </w:rPr>
            </w:pPr>
            <w:r>
              <w:rPr>
                <w:rFonts w:hint="eastAsia" w:hAnsi="宋体"/>
                <w:sz w:val="21"/>
                <w:szCs w:val="21"/>
              </w:rPr>
              <w:t>3、设备耗材供货需满足甲方提供的供货方案要求及现行供货规范要求。</w:t>
            </w:r>
          </w:p>
          <w:p>
            <w:pPr>
              <w:spacing w:line="360" w:lineRule="exact"/>
              <w:jc w:val="left"/>
              <w:rPr>
                <w:rFonts w:hAnsi="宋体"/>
                <w:sz w:val="24"/>
                <w:szCs w:val="24"/>
              </w:rPr>
            </w:pPr>
            <w:r>
              <w:rPr>
                <w:rFonts w:hint="eastAsia" w:hAnsi="宋体"/>
                <w:sz w:val="21"/>
                <w:szCs w:val="21"/>
              </w:rPr>
              <w:t>4、其他未尽事宜按照现行供货及验收规范实施。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315" w:type="dxa"/>
            <w:vAlign w:val="center"/>
          </w:tcPr>
          <w:p>
            <w:pPr>
              <w:spacing w:line="360" w:lineRule="exact"/>
              <w:jc w:val="center"/>
              <w:rPr>
                <w:rFonts w:ascii="微软雅黑" w:hAnsi="微软雅黑" w:eastAsia="微软雅黑"/>
                <w:sz w:val="24"/>
              </w:rPr>
            </w:pPr>
            <w:r>
              <w:rPr>
                <w:rFonts w:hint="eastAsia" w:ascii="微软雅黑" w:hAnsi="微软雅黑" w:eastAsia="微软雅黑"/>
                <w:bCs/>
                <w:sz w:val="24"/>
                <w:shd w:val="clear" w:color="auto" w:fill="FFFFFF"/>
              </w:rPr>
              <w:t>服务内容和要求</w:t>
            </w:r>
          </w:p>
        </w:tc>
        <w:tc>
          <w:tcPr>
            <w:tcW w:w="8484" w:type="dxa"/>
          </w:tcPr>
          <w:p>
            <w:pPr>
              <w:spacing w:line="360" w:lineRule="exact"/>
              <w:jc w:val="left"/>
              <w:rPr>
                <w:rFonts w:hAnsi="宋体"/>
                <w:sz w:val="21"/>
                <w:szCs w:val="21"/>
              </w:rPr>
            </w:pPr>
            <w:r>
              <w:rPr>
                <w:rFonts w:hint="eastAsia" w:hAnsi="宋体"/>
                <w:sz w:val="21"/>
                <w:szCs w:val="21"/>
              </w:rPr>
              <w:t>1、交货日期：接到校方设备耗材供货通知后应在2个工作日内送达学校校园信息服务科办公室或校园信息服务科指定的收货地点，期间产生交通或运输费用由供应商承担。如遇突发性紧急供货需求，产生的交通或运输费用由学校方承担。供货逾期按</w:t>
            </w:r>
            <w:r>
              <w:rPr>
                <w:rFonts w:hAnsi="宋体"/>
                <w:sz w:val="21"/>
                <w:szCs w:val="21"/>
              </w:rPr>
              <w:t>320</w:t>
            </w:r>
            <w:r>
              <w:rPr>
                <w:rFonts w:hint="eastAsia" w:hAnsi="宋体"/>
                <w:sz w:val="21"/>
                <w:szCs w:val="21"/>
              </w:rPr>
              <w:t>元/天标准承担违约金。确保通讯工具24小时开通，在需要时能够执行甲方的送货要求。</w:t>
            </w:r>
          </w:p>
          <w:p>
            <w:pPr>
              <w:spacing w:line="360" w:lineRule="exact"/>
              <w:jc w:val="left"/>
              <w:rPr>
                <w:rFonts w:hAnsi="宋体"/>
                <w:sz w:val="21"/>
                <w:szCs w:val="21"/>
              </w:rPr>
            </w:pPr>
            <w:r>
              <w:rPr>
                <w:rFonts w:hAnsi="宋体"/>
                <w:sz w:val="21"/>
                <w:szCs w:val="21"/>
              </w:rPr>
              <w:t>2</w:t>
            </w:r>
            <w:r>
              <w:rPr>
                <w:rFonts w:hint="eastAsia" w:hAnsi="宋体"/>
                <w:sz w:val="21"/>
                <w:szCs w:val="21"/>
              </w:rPr>
              <w:t>. 付款方式：本项目根据实际采购使用量据实结算，实际结算=Σ设备耗材报价*设备耗材实际使用量；校方在确认货物合格且收到中标人提供相应正式发票后15个工作日内进行支付。</w:t>
            </w:r>
          </w:p>
          <w:p>
            <w:pPr>
              <w:spacing w:line="360" w:lineRule="exact"/>
              <w:jc w:val="left"/>
              <w:rPr>
                <w:rFonts w:hAnsi="宋体"/>
                <w:sz w:val="21"/>
                <w:szCs w:val="21"/>
              </w:rPr>
            </w:pPr>
            <w:r>
              <w:rPr>
                <w:rFonts w:hint="eastAsia" w:hAnsi="宋体"/>
                <w:sz w:val="21"/>
                <w:szCs w:val="21"/>
              </w:rPr>
              <w:t>3、质保期：计算机设备配件、网络设备、打印机耗材等，质保期以原厂规定的时间为准；无原厂质保期的，自交货之日起保质期不低于一年。</w:t>
            </w:r>
          </w:p>
          <w:p>
            <w:pPr>
              <w:spacing w:line="360" w:lineRule="exact"/>
              <w:jc w:val="left"/>
              <w:rPr>
                <w:rFonts w:hAnsi="宋体"/>
                <w:sz w:val="21"/>
                <w:szCs w:val="21"/>
              </w:rPr>
            </w:pPr>
            <w:r>
              <w:rPr>
                <w:rFonts w:hint="eastAsia" w:hAnsi="宋体"/>
                <w:sz w:val="21"/>
                <w:szCs w:val="21"/>
              </w:rPr>
              <w:t>4、供应商提供的耗材必须是原装正品且合格产品。</w:t>
            </w:r>
          </w:p>
          <w:p>
            <w:pPr>
              <w:spacing w:line="360" w:lineRule="exact"/>
              <w:jc w:val="left"/>
              <w:rPr>
                <w:rFonts w:hAnsi="宋体"/>
                <w:sz w:val="21"/>
                <w:szCs w:val="21"/>
              </w:rPr>
            </w:pPr>
            <w:r>
              <w:rPr>
                <w:rFonts w:hint="eastAsia" w:hAnsi="宋体"/>
                <w:sz w:val="21"/>
                <w:szCs w:val="21"/>
              </w:rPr>
              <w:t>5、乙方应按照供货方案及现行供货及验收规范进行供货，并通知甲方管理人员到现场查看验收。</w:t>
            </w:r>
          </w:p>
          <w:p>
            <w:pPr>
              <w:numPr>
                <w:ilvl w:val="0"/>
                <w:numId w:val="0"/>
              </w:numPr>
              <w:jc w:val="left"/>
              <w:rPr>
                <w:rFonts w:hint="eastAsia" w:hAnsi="宋体"/>
                <w:sz w:val="21"/>
                <w:szCs w:val="21"/>
              </w:rPr>
            </w:pPr>
            <w:r>
              <w:rPr>
                <w:rFonts w:hint="eastAsia" w:hAnsi="宋体"/>
                <w:sz w:val="21"/>
                <w:szCs w:val="21"/>
                <w:lang w:val="en-US" w:eastAsia="zh-CN"/>
              </w:rPr>
              <w:t>6.</w:t>
            </w:r>
            <w:r>
              <w:rPr>
                <w:rFonts w:hint="eastAsia" w:hAnsi="宋体"/>
                <w:sz w:val="21"/>
                <w:szCs w:val="21"/>
              </w:rPr>
              <w:t>供应商所供耗材须免费安装，学校方在使用过程中，如果发现耗材质量有问题，供应商须免费更换。如3次更换仍达不到学校方使用要求，学校方有权单方面终止合同，并有权向供货商追究学校方损失。</w:t>
            </w:r>
          </w:p>
          <w:p>
            <w:pPr>
              <w:numPr>
                <w:ilvl w:val="0"/>
                <w:numId w:val="0"/>
              </w:numPr>
              <w:jc w:val="left"/>
              <w:rPr>
                <w:rFonts w:hAnsi="宋体"/>
                <w:sz w:val="21"/>
                <w:szCs w:val="21"/>
              </w:rPr>
            </w:pPr>
            <w:r>
              <w:rPr>
                <w:rFonts w:hint="eastAsia" w:hAnsi="宋体"/>
                <w:sz w:val="21"/>
                <w:szCs w:val="21"/>
                <w:lang w:val="en-US" w:eastAsia="zh-CN"/>
              </w:rPr>
              <w:t>7</w:t>
            </w:r>
            <w:r>
              <w:rPr>
                <w:rFonts w:hint="eastAsia" w:hAnsi="宋体"/>
                <w:sz w:val="21"/>
                <w:szCs w:val="21"/>
              </w:rPr>
              <w:t>、对于设备耗材供货，原则上每</w:t>
            </w:r>
            <w:r>
              <w:rPr>
                <w:rFonts w:hAnsi="宋体"/>
                <w:sz w:val="21"/>
                <w:szCs w:val="21"/>
              </w:rPr>
              <w:t>3</w:t>
            </w:r>
            <w:r>
              <w:rPr>
                <w:rFonts w:hint="eastAsia" w:hAnsi="宋体"/>
                <w:sz w:val="21"/>
                <w:szCs w:val="21"/>
              </w:rPr>
              <w:t xml:space="preserve">个月校方应结算至少1次，最长不得超过6个月。   </w:t>
            </w:r>
          </w:p>
          <w:p>
            <w:pPr>
              <w:spacing w:line="360" w:lineRule="exact"/>
              <w:jc w:val="left"/>
              <w:rPr>
                <w:rFonts w:hAnsi="宋体"/>
                <w:sz w:val="21"/>
                <w:szCs w:val="21"/>
              </w:rPr>
            </w:pPr>
            <w:r>
              <w:rPr>
                <w:rFonts w:hint="eastAsia" w:hAnsi="宋体"/>
                <w:sz w:val="21"/>
                <w:szCs w:val="21"/>
                <w:lang w:val="en-US" w:eastAsia="zh-CN"/>
              </w:rPr>
              <w:t>8</w:t>
            </w:r>
            <w:r>
              <w:rPr>
                <w:rFonts w:hint="eastAsia" w:hAnsi="宋体"/>
                <w:sz w:val="21"/>
                <w:szCs w:val="21"/>
              </w:rPr>
              <w:t>、完成甲方安排的配件、耗材供货及其他供货项目。</w:t>
            </w:r>
          </w:p>
          <w:p>
            <w:pPr>
              <w:spacing w:line="360" w:lineRule="exact"/>
              <w:jc w:val="left"/>
              <w:rPr>
                <w:rFonts w:hAnsi="宋体"/>
                <w:sz w:val="21"/>
                <w:szCs w:val="21"/>
              </w:rPr>
            </w:pPr>
            <w:r>
              <w:rPr>
                <w:rFonts w:hint="eastAsia" w:hAnsi="宋体"/>
                <w:sz w:val="21"/>
                <w:szCs w:val="21"/>
                <w:lang w:val="en-US" w:eastAsia="zh-CN"/>
              </w:rPr>
              <w:t>9</w:t>
            </w:r>
            <w:r>
              <w:rPr>
                <w:rFonts w:hint="eastAsia" w:hAnsi="宋体"/>
                <w:sz w:val="21"/>
                <w:szCs w:val="21"/>
              </w:rPr>
              <w:t>、协议期限：壹年。</w:t>
            </w:r>
          </w:p>
          <w:p>
            <w:pPr>
              <w:spacing w:line="360" w:lineRule="exact"/>
              <w:jc w:val="left"/>
              <w:rPr>
                <w:rFonts w:hAnsi="宋体"/>
                <w:sz w:val="21"/>
                <w:szCs w:val="21"/>
              </w:rPr>
            </w:pPr>
            <w:r>
              <w:rPr>
                <w:rFonts w:hint="eastAsia" w:hAnsi="宋体"/>
                <w:sz w:val="21"/>
                <w:szCs w:val="21"/>
              </w:rPr>
              <w:t>1</w:t>
            </w:r>
            <w:r>
              <w:rPr>
                <w:rFonts w:hint="eastAsia" w:hAnsi="宋体"/>
                <w:sz w:val="21"/>
                <w:szCs w:val="21"/>
                <w:lang w:val="en-US" w:eastAsia="zh-CN"/>
              </w:rPr>
              <w:t>0</w:t>
            </w:r>
            <w:r>
              <w:rPr>
                <w:rFonts w:hint="eastAsia" w:hAnsi="宋体"/>
                <w:sz w:val="21"/>
                <w:szCs w:val="21"/>
              </w:rPr>
              <w:t>、允许供应商在学校方备货，学校方负责保管库存耗材，定期与供应商进行费用结算。</w:t>
            </w:r>
          </w:p>
          <w:p>
            <w:pPr>
              <w:spacing w:line="360" w:lineRule="exact"/>
              <w:jc w:val="left"/>
              <w:rPr>
                <w:rFonts w:hint="eastAsia" w:hAnsi="宋体"/>
                <w:sz w:val="21"/>
                <w:szCs w:val="21"/>
              </w:rPr>
            </w:pPr>
            <w:r>
              <w:rPr>
                <w:rFonts w:hint="eastAsia" w:hAnsi="宋体"/>
                <w:sz w:val="21"/>
                <w:szCs w:val="21"/>
              </w:rPr>
              <w:t>1</w:t>
            </w:r>
            <w:r>
              <w:rPr>
                <w:rFonts w:hint="eastAsia" w:hAnsi="宋体"/>
                <w:sz w:val="21"/>
                <w:szCs w:val="21"/>
                <w:lang w:val="en-US" w:eastAsia="zh-CN"/>
              </w:rPr>
              <w:t>1</w:t>
            </w:r>
            <w:r>
              <w:rPr>
                <w:rFonts w:hint="eastAsia" w:hAnsi="宋体"/>
                <w:sz w:val="21"/>
                <w:szCs w:val="21"/>
              </w:rPr>
              <w:t>、供应商应及时向学校方物资管理部门提供耗材的随货清单，在清单上要有与学校方现场代表(校园信息服务科工作人员)对实物验收的签名信息，随货清单中注明产品的品牌、型号、数量和价格。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1315" w:type="dxa"/>
            <w:vAlign w:val="center"/>
          </w:tcPr>
          <w:p>
            <w:pPr>
              <w:spacing w:line="360" w:lineRule="exact"/>
              <w:jc w:val="center"/>
              <w:rPr>
                <w:rFonts w:hAnsi="宋体"/>
                <w:sz w:val="21"/>
                <w:szCs w:val="21"/>
              </w:rPr>
            </w:pPr>
            <w:r>
              <w:rPr>
                <w:rFonts w:hint="eastAsia" w:hAnsi="宋体"/>
                <w:sz w:val="21"/>
                <w:szCs w:val="21"/>
              </w:rPr>
              <w:t>验收内容及标准</w:t>
            </w:r>
          </w:p>
        </w:tc>
        <w:tc>
          <w:tcPr>
            <w:tcW w:w="8484" w:type="dxa"/>
            <w:vAlign w:val="center"/>
          </w:tcPr>
          <w:p>
            <w:pPr>
              <w:spacing w:line="360" w:lineRule="exact"/>
              <w:jc w:val="left"/>
              <w:rPr>
                <w:rFonts w:hAnsi="宋体"/>
                <w:sz w:val="21"/>
                <w:szCs w:val="21"/>
              </w:rPr>
            </w:pPr>
            <w:r>
              <w:rPr>
                <w:rFonts w:hint="eastAsia" w:hAnsi="宋体"/>
                <w:sz w:val="21"/>
                <w:szCs w:val="21"/>
              </w:rPr>
              <w:t>根据各个项目实际供货标准进行验收。</w:t>
            </w:r>
          </w:p>
        </w:tc>
      </w:tr>
    </w:tbl>
    <w:p>
      <w:pPr>
        <w:pStyle w:val="2"/>
        <w:rPr>
          <w:rFonts w:ascii="Times New Roman"/>
        </w:rPr>
      </w:pPr>
      <w:r>
        <w:br w:type="page"/>
      </w:r>
    </w:p>
    <w:p>
      <w:pPr>
        <w:pStyle w:val="55"/>
        <w:numPr>
          <w:ilvl w:val="0"/>
          <w:numId w:val="1"/>
        </w:numPr>
        <w:ind w:firstLineChars="0"/>
        <w:jc w:val="center"/>
        <w:rPr>
          <w:b/>
          <w:sz w:val="32"/>
          <w:szCs w:val="32"/>
        </w:rPr>
      </w:pPr>
      <w:r>
        <w:rPr>
          <w:rFonts w:hint="eastAsia" w:hAnsi="宋体"/>
          <w:sz w:val="21"/>
          <w:szCs w:val="21"/>
        </w:rPr>
        <w:t>★</w:t>
      </w:r>
      <w:r>
        <w:rPr>
          <w:rFonts w:hint="eastAsia"/>
          <w:b/>
          <w:sz w:val="32"/>
          <w:szCs w:val="32"/>
        </w:rPr>
        <w:t>办公设备耗材采购清单</w:t>
      </w:r>
    </w:p>
    <w:tbl>
      <w:tblPr>
        <w:tblStyle w:val="21"/>
        <w:tblW w:w="8795" w:type="dxa"/>
        <w:jc w:val="center"/>
        <w:tblLayout w:type="autofit"/>
        <w:tblCellMar>
          <w:top w:w="0" w:type="dxa"/>
          <w:left w:w="108" w:type="dxa"/>
          <w:bottom w:w="0" w:type="dxa"/>
          <w:right w:w="108" w:type="dxa"/>
        </w:tblCellMar>
      </w:tblPr>
      <w:tblGrid>
        <w:gridCol w:w="851"/>
        <w:gridCol w:w="2996"/>
        <w:gridCol w:w="1816"/>
        <w:gridCol w:w="674"/>
        <w:gridCol w:w="726"/>
        <w:gridCol w:w="867"/>
        <w:gridCol w:w="865"/>
      </w:tblGrid>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序号</w:t>
            </w:r>
          </w:p>
        </w:tc>
        <w:tc>
          <w:tcPr>
            <w:tcW w:w="29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品名</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技术规格、配置要求及服务要求</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单位</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单价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权重</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rPr>
            </w:pPr>
            <w:r>
              <w:rPr>
                <w:rFonts w:hint="eastAsia"/>
                <w:sz w:val="20"/>
              </w:rPr>
              <w:t>加权</w:t>
            </w:r>
          </w:p>
          <w:p>
            <w:pPr>
              <w:jc w:val="center"/>
              <w:rPr>
                <w:sz w:val="20"/>
              </w:rPr>
            </w:pPr>
            <w:r>
              <w:rPr>
                <w:rFonts w:hint="eastAsia"/>
                <w:sz w:val="20"/>
              </w:rPr>
              <w:t>单价</w:t>
            </w: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0"/>
              </w:rPr>
            </w:pPr>
            <w:r>
              <w:rPr>
                <w:rFonts w:hint="eastAsia"/>
                <w:color w:val="000000"/>
                <w:sz w:val="20"/>
              </w:rPr>
              <w:t>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夏普BP-CT200</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华为服务器内存条</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32G DDR4 2666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0.96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CC388A鼓粉一体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HP 388（鼓）</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1.93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CC388A碳粉</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在加入供应商提供CC388A硒鼓后可正常使用</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9.63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京瓷TK6118粉盒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3.21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无线网卡</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TP-LINK TL-WN725N免驱版</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京瓷 TK-1183粉盒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HDMI视频线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2米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9</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HDMI视频线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3米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3.21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10</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HP 1110硒鼓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HP 192A 鼓粉一体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HP 103A 鼓粉一体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HP 230A 鼓粉一体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佳能 LBP-8100粉盒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0.96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SATA数据线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SATA数据线</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USB打印服务器</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设备供应商提供打印机型号添加服务</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T1882C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黑粉，仅采用原装</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支</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T1882C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墨盒（青、红、黄粉），仅采用原装</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支</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0.48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19</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TK-8118C粉盒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20</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TK-8118K粉盒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TK-8118M粉盒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TK-8118Y粉盒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台式机电源</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250W 非全模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电话水晶头</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盒</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0.48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电源板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CRG051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CRG-925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LH-DR2150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0.48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29</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T-2309C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30</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TN-1035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3.53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TN-281BK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TN-285C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TN-285M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TN-285Y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TK-1113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2.25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TN-2215 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粉盒/兄弟2215</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0.64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光纤收发器</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千兆25公里 FC-212单个装</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光纤跳线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LC-FC单芯(3米)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39</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光纤跳线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LC-FC双芯(3米)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40</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光纤跳线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LC-LC双芯(3米)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CLI-851M粉盒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TL-SG1008M 交换机</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3.21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w:t>
            </w:r>
            <w:r>
              <w:rPr>
                <w:color w:val="000000"/>
                <w:sz w:val="20"/>
              </w:rPr>
              <w:t>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TK-5233K粉盒</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京瓷 (Z-P5021墨粉)</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0.16</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Ansi="宋体" w:cs="宋体"/>
                <w:color w:val="000000"/>
                <w:sz w:val="20"/>
              </w:rPr>
            </w:pPr>
            <w:r>
              <w:rPr>
                <w:rFonts w:hint="eastAsia"/>
                <w:color w:val="000000"/>
                <w:sz w:val="20"/>
              </w:rPr>
              <w:t>44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VC-795TS 蜡纸</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需与机器型号适用</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卷</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2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六类千兆网络模块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16.05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六类千兆网线</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305米</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箱</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0.64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2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六类水晶头</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盒</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0.80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TL-WR886N 路由器</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49</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绿联USB/Type-C双接口</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条</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50</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BY-LM40 麦克风</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麦克风/BY-LM40</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51</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SFP-GE-LX-SM1310 千兆单模模块</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SFP-GE-LX-SM1310</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52</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视频采集卡</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53</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水晶头</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六类</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盒</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0.32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54</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MLT-D111S 硒鼓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硒鼓/MLT-D111S</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0.96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55</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LH-Q2612A 硒鼓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硒鼓/LH-Q2612A</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56</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DR-2150 硒鼓</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兄弟2140硒鼓</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0.48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30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57</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VC-795TS 油墨</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油墨</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1.61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58</w:t>
            </w:r>
          </w:p>
        </w:tc>
        <w:tc>
          <w:tcPr>
            <w:tcW w:w="29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长城GMX-40B1A</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仅采用原装粉盒</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r>
              <w:rPr>
                <w:rFonts w:hint="eastAsia"/>
                <w:sz w:val="20"/>
              </w:rPr>
              <w:t>个</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r>
              <w:rPr>
                <w:rFonts w:hint="eastAsia"/>
                <w:sz w:val="20"/>
              </w:rPr>
              <w:t xml:space="preserve">0.16 </w:t>
            </w: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0"/>
              </w:rPr>
            </w:pPr>
          </w:p>
        </w:tc>
      </w:tr>
      <w:tr>
        <w:tblPrEx>
          <w:tblCellMar>
            <w:top w:w="0" w:type="dxa"/>
            <w:left w:w="108" w:type="dxa"/>
            <w:bottom w:w="0" w:type="dxa"/>
            <w:right w:w="108" w:type="dxa"/>
          </w:tblCellMar>
        </w:tblPrEx>
        <w:trPr>
          <w:trHeight w:val="570" w:hRule="atLeast"/>
          <w:jc w:val="center"/>
        </w:trPr>
        <w:tc>
          <w:tcPr>
            <w:tcW w:w="87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0"/>
              </w:rPr>
            </w:pPr>
            <w:r>
              <w:rPr>
                <w:rFonts w:hint="eastAsia"/>
                <w:sz w:val="20"/>
              </w:rPr>
              <w:t>加权总价：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6" w:hRule="atLeast"/>
          <w:jc w:val="center"/>
        </w:trPr>
        <w:tc>
          <w:tcPr>
            <w:tcW w:w="8795" w:type="dxa"/>
            <w:gridSpan w:val="7"/>
          </w:tcPr>
          <w:p>
            <w:pPr>
              <w:spacing w:line="360" w:lineRule="exact"/>
              <w:jc w:val="left"/>
              <w:rPr>
                <w:rFonts w:hint="eastAsia" w:hAnsi="宋体" w:eastAsia="宋体"/>
                <w:b/>
                <w:bCs/>
                <w:sz w:val="21"/>
                <w:szCs w:val="21"/>
                <w:lang w:eastAsia="zh-CN"/>
              </w:rPr>
            </w:pPr>
            <w:r>
              <w:rPr>
                <w:rFonts w:hint="eastAsia" w:hAnsi="宋体"/>
                <w:b/>
                <w:bCs/>
                <w:sz w:val="21"/>
                <w:szCs w:val="21"/>
                <w:lang w:eastAsia="zh-CN"/>
              </w:rPr>
              <w:t>其它要求：</w:t>
            </w:r>
          </w:p>
          <w:p>
            <w:pPr>
              <w:spacing w:line="360" w:lineRule="exact"/>
              <w:jc w:val="left"/>
              <w:rPr>
                <w:rFonts w:hAnsi="宋体"/>
                <w:sz w:val="21"/>
                <w:szCs w:val="21"/>
              </w:rPr>
            </w:pPr>
            <w:r>
              <w:rPr>
                <w:rFonts w:hint="eastAsia" w:hAnsi="宋体"/>
                <w:sz w:val="21"/>
                <w:szCs w:val="21"/>
                <w:lang w:val="en-US" w:eastAsia="zh-CN"/>
              </w:rPr>
              <w:t>1.</w:t>
            </w:r>
            <w:r>
              <w:rPr>
                <w:rFonts w:hint="eastAsia" w:hAnsi="宋体"/>
                <w:sz w:val="21"/>
                <w:szCs w:val="21"/>
              </w:rPr>
              <w:t>针对不同激光打印机的要求。</w:t>
            </w:r>
          </w:p>
          <w:p>
            <w:pPr>
              <w:spacing w:line="360" w:lineRule="exact"/>
              <w:jc w:val="left"/>
              <w:rPr>
                <w:rFonts w:hAnsi="宋体"/>
                <w:sz w:val="21"/>
                <w:szCs w:val="21"/>
              </w:rPr>
            </w:pPr>
            <w:r>
              <w:rPr>
                <w:rFonts w:hint="eastAsia" w:hAnsi="宋体"/>
                <w:sz w:val="21"/>
                <w:szCs w:val="21"/>
              </w:rPr>
              <w:t>鼓粉分离打印机：更换一次硒鼓，打印页数不低于1800页，添加一次墨粉，打印页数不低于1800页，墨粉由供应商负责加装。</w:t>
            </w:r>
          </w:p>
          <w:p>
            <w:pPr>
              <w:spacing w:line="360" w:lineRule="exact"/>
              <w:jc w:val="left"/>
              <w:rPr>
                <w:rFonts w:hAnsi="宋体"/>
                <w:sz w:val="21"/>
                <w:szCs w:val="21"/>
              </w:rPr>
            </w:pPr>
            <w:r>
              <w:rPr>
                <w:rFonts w:hint="eastAsia" w:hAnsi="宋体"/>
                <w:sz w:val="21"/>
                <w:szCs w:val="21"/>
              </w:rPr>
              <w:t>针对大容量粉盒的打印机（如：京瓷M4125DN、佳能4235IDV等），更换一个粉盒，打印页数不低于5000页；</w:t>
            </w:r>
          </w:p>
          <w:p>
            <w:pPr>
              <w:spacing w:line="360" w:lineRule="exact"/>
              <w:jc w:val="left"/>
              <w:rPr>
                <w:rFonts w:hint="eastAsia" w:hAnsi="宋体"/>
                <w:sz w:val="21"/>
                <w:szCs w:val="21"/>
              </w:rPr>
            </w:pPr>
            <w:r>
              <w:rPr>
                <w:rFonts w:hint="eastAsia" w:hAnsi="宋体"/>
                <w:sz w:val="21"/>
                <w:szCs w:val="21"/>
              </w:rPr>
              <w:t>供应商更换耗材后，学校校园信息服务科做好记录和统计，如果打印页面的数量与以上要求相差大于3</w:t>
            </w:r>
            <w:r>
              <w:rPr>
                <w:rFonts w:hAnsi="宋体"/>
                <w:sz w:val="21"/>
                <w:szCs w:val="21"/>
              </w:rPr>
              <w:t>0</w:t>
            </w:r>
            <w:r>
              <w:rPr>
                <w:rFonts w:hint="eastAsia" w:hAnsi="宋体"/>
                <w:sz w:val="21"/>
                <w:szCs w:val="21"/>
              </w:rPr>
              <w:t>%，供应商须免费更换相关耗材。</w:t>
            </w:r>
          </w:p>
          <w:p>
            <w:pPr>
              <w:spacing w:line="360" w:lineRule="exact"/>
              <w:jc w:val="left"/>
              <w:rPr>
                <w:rFonts w:hint="eastAsia" w:hAnsi="宋体"/>
                <w:sz w:val="21"/>
                <w:szCs w:val="21"/>
              </w:rPr>
            </w:pPr>
            <w:r>
              <w:rPr>
                <w:rFonts w:hint="eastAsia"/>
                <w:sz w:val="20"/>
              </w:rPr>
              <w:t>★</w:t>
            </w:r>
            <w:r>
              <w:rPr>
                <w:rFonts w:hint="eastAsia" w:hAnsi="宋体"/>
                <w:sz w:val="21"/>
                <w:szCs w:val="21"/>
                <w:lang w:val="en-US" w:eastAsia="zh-CN"/>
              </w:rPr>
              <w:t>2</w:t>
            </w:r>
            <w:r>
              <w:rPr>
                <w:rFonts w:hint="eastAsia" w:hAnsi="宋体"/>
                <w:sz w:val="21"/>
                <w:szCs w:val="21"/>
              </w:rPr>
              <w:t>.各投标人需针对采购清单全部耗材进行报价。</w:t>
            </w:r>
          </w:p>
          <w:p>
            <w:pPr>
              <w:spacing w:line="360" w:lineRule="exact"/>
              <w:jc w:val="left"/>
              <w:rPr>
                <w:rFonts w:hint="eastAsia" w:eastAsia="宋体"/>
                <w:b/>
                <w:bCs/>
                <w:lang w:eastAsia="zh-CN"/>
              </w:rPr>
            </w:pPr>
            <w:r>
              <w:rPr>
                <w:rFonts w:hint="eastAsia" w:hAnsi="宋体"/>
                <w:b/>
                <w:bCs/>
                <w:sz w:val="21"/>
                <w:szCs w:val="21"/>
                <w:lang w:eastAsia="zh-CN"/>
              </w:rPr>
              <w:t>报价核算方法：</w:t>
            </w:r>
          </w:p>
          <w:p>
            <w:pPr>
              <w:jc w:val="left"/>
              <w:rPr>
                <w:rFonts w:hint="eastAsia"/>
                <w:b/>
                <w:sz w:val="20"/>
              </w:rPr>
            </w:pPr>
            <w:r>
              <w:rPr>
                <w:rFonts w:hint="eastAsia"/>
                <w:b/>
                <w:sz w:val="20"/>
              </w:rPr>
              <w:t>加权单价=单价*权</w:t>
            </w:r>
            <w:r>
              <w:rPr>
                <w:rFonts w:hint="eastAsia"/>
                <w:b/>
                <w:sz w:val="20"/>
                <w:lang w:eastAsia="zh-CN"/>
              </w:rPr>
              <w:t>重</w:t>
            </w:r>
            <w:r>
              <w:rPr>
                <w:rFonts w:hint="eastAsia"/>
                <w:b/>
                <w:sz w:val="20"/>
              </w:rPr>
              <w:t>，加权总价=加权单价列下数值总和，投标报价=加权总价。</w:t>
            </w:r>
          </w:p>
          <w:p>
            <w:pPr>
              <w:jc w:val="left"/>
            </w:pPr>
            <w:r>
              <w:rPr>
                <w:rFonts w:hint="eastAsia"/>
                <w:sz w:val="20"/>
              </w:rPr>
              <w:t>本表中标注“★”号的条款为本次采购项目的实质性要求，投标人需全部满足。</w:t>
            </w:r>
          </w:p>
          <w:p>
            <w:pPr>
              <w:pStyle w:val="2"/>
            </w:pPr>
          </w:p>
        </w:tc>
      </w:tr>
    </w:tbl>
    <w:p>
      <w:pPr>
        <w:pStyle w:val="2"/>
      </w:pPr>
    </w:p>
    <w:p>
      <w:pPr>
        <w:pStyle w:val="2"/>
      </w:pPr>
      <w:r>
        <w:br w:type="page"/>
      </w:r>
    </w:p>
    <w:p>
      <w:pPr>
        <w:pStyle w:val="4"/>
        <w:numPr>
          <w:ilvl w:val="0"/>
          <w:numId w:val="6"/>
        </w:numPr>
        <w:snapToGrid w:val="0"/>
        <w:spacing w:before="0" w:after="0" w:line="240" w:lineRule="auto"/>
        <w:ind w:firstLine="2891" w:firstLineChars="900"/>
        <w:rPr>
          <w:rFonts w:hAnsi="宋体"/>
          <w:sz w:val="32"/>
          <w:szCs w:val="32"/>
        </w:rPr>
      </w:pP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w:t>
      </w:r>
      <w:r>
        <w:rPr>
          <w:rFonts w:hint="eastAsia" w:hAnsi="宋体"/>
          <w:color w:val="000000"/>
          <w:sz w:val="24"/>
          <w:lang w:eastAsia="zh-CN"/>
        </w:rPr>
        <w:t>综合</w:t>
      </w:r>
      <w:r>
        <w:rPr>
          <w:rFonts w:hint="eastAsia" w:hAnsi="宋体"/>
          <w:color w:val="000000"/>
          <w:sz w:val="24"/>
        </w:rPr>
        <w:t>评审，满分为</w:t>
      </w:r>
      <w:r>
        <w:rPr>
          <w:rFonts w:hAnsi="宋体"/>
          <w:color w:val="000000"/>
          <w:sz w:val="24"/>
        </w:rPr>
        <w:t xml:space="preserve"> 100 </w:t>
      </w:r>
      <w:r>
        <w:rPr>
          <w:rFonts w:hint="eastAsia" w:hAnsi="宋体"/>
          <w:color w:val="000000"/>
          <w:sz w:val="24"/>
        </w:rPr>
        <w:t>分。详细评分标准如下表：</w:t>
      </w:r>
      <w:r>
        <w:rPr>
          <w:rFonts w:hAnsi="宋体"/>
          <w:color w:val="000000"/>
          <w:sz w:val="24"/>
        </w:rPr>
        <w:t xml:space="preserve"> </w:t>
      </w:r>
    </w:p>
    <w:tbl>
      <w:tblPr>
        <w:tblStyle w:val="21"/>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245"/>
        <w:gridCol w:w="245"/>
        <w:gridCol w:w="24"/>
        <w:gridCol w:w="19"/>
        <w:gridCol w:w="732"/>
        <w:gridCol w:w="273"/>
        <w:gridCol w:w="14"/>
        <w:gridCol w:w="2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3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 、投标报价（满分 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43" w:type="dxa"/>
            <w:gridSpan w:val="5"/>
            <w:tcBorders>
              <w:left w:val="single" w:color="auto" w:sz="4" w:space="0"/>
              <w:right w:val="single" w:color="auto" w:sz="4" w:space="0"/>
            </w:tcBorders>
            <w:vAlign w:val="center"/>
          </w:tcPr>
          <w:p>
            <w:pPr>
              <w:widowControl/>
              <w:spacing w:line="400" w:lineRule="atLeast"/>
              <w:ind w:firstLine="28"/>
              <w:rPr>
                <w:rFonts w:hAnsi="宋体"/>
                <w:sz w:val="24"/>
                <w:szCs w:val="24"/>
              </w:rPr>
            </w:pPr>
            <w:r>
              <w:rPr>
                <w:rFonts w:hint="eastAsia" w:hAnsi="宋体"/>
                <w:sz w:val="24"/>
                <w:szCs w:val="24"/>
              </w:rPr>
              <w:t>耗材报价</w:t>
            </w:r>
          </w:p>
        </w:tc>
        <w:tc>
          <w:tcPr>
            <w:tcW w:w="1038" w:type="dxa"/>
            <w:gridSpan w:val="4"/>
            <w:tcBorders>
              <w:left w:val="single" w:color="auto" w:sz="4" w:space="0"/>
              <w:right w:val="single" w:color="auto" w:sz="4" w:space="0"/>
            </w:tcBorders>
            <w:vAlign w:val="center"/>
          </w:tcPr>
          <w:p>
            <w:pPr>
              <w:widowControl/>
              <w:spacing w:line="400" w:lineRule="atLeast"/>
              <w:ind w:firstLine="25"/>
              <w:jc w:val="center"/>
              <w:rPr>
                <w:rFonts w:hAnsi="宋体"/>
                <w:sz w:val="24"/>
                <w:szCs w:val="24"/>
              </w:rPr>
            </w:pPr>
            <w:r>
              <w:rPr>
                <w:rFonts w:hAnsi="宋体"/>
                <w:sz w:val="24"/>
                <w:szCs w:val="24"/>
              </w:rPr>
              <w:t>45</w:t>
            </w:r>
            <w:r>
              <w:rPr>
                <w:rFonts w:hint="eastAsia" w:hAnsi="宋体"/>
                <w:sz w:val="24"/>
                <w:szCs w:val="24"/>
              </w:rPr>
              <w:t>分</w:t>
            </w:r>
          </w:p>
        </w:tc>
        <w:tc>
          <w:tcPr>
            <w:tcW w:w="6104" w:type="dxa"/>
            <w:gridSpan w:val="2"/>
            <w:tcBorders>
              <w:left w:val="single" w:color="auto" w:sz="4" w:space="0"/>
            </w:tcBorders>
            <w:vAlign w:val="center"/>
          </w:tcPr>
          <w:p>
            <w:pPr>
              <w:widowControl/>
              <w:spacing w:line="300" w:lineRule="exact"/>
              <w:rPr>
                <w:rFonts w:hAnsi="宋体"/>
                <w:sz w:val="24"/>
                <w:szCs w:val="24"/>
              </w:rPr>
            </w:pPr>
            <w:r>
              <w:rPr>
                <w:rFonts w:hint="eastAsia" w:hAnsi="宋体"/>
                <w:sz w:val="24"/>
                <w:szCs w:val="24"/>
              </w:rPr>
              <w:t>满足招标文件要求且投标价格最低的投标报价为评标基准价。投标报价得分=(评标基准价÷投标报价)×100。满分为45分。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、技术性能（满分 2</w:t>
            </w:r>
            <w:r>
              <w:rPr>
                <w:rFonts w:hint="eastAsia" w:hAnsi="宋体" w:cs="宋体"/>
                <w:bCs/>
                <w:spacing w:val="8"/>
                <w:sz w:val="24"/>
                <w:szCs w:val="24"/>
                <w:lang w:val="en-US" w:eastAsia="zh-CN"/>
              </w:rPr>
              <w:t>9</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dxa"/>
            <w:gridSpan w:val="2"/>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52"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7" w:type="dxa"/>
            <w:gridSpan w:val="4"/>
            <w:tcBorders>
              <w:left w:val="single" w:color="auto" w:sz="4" w:space="0"/>
              <w:right w:val="single" w:color="auto" w:sz="4" w:space="0"/>
            </w:tcBorders>
            <w:vAlign w:val="center"/>
          </w:tcPr>
          <w:p>
            <w:pPr>
              <w:ind w:firstLine="25"/>
              <w:jc w:val="center"/>
              <w:rPr>
                <w:rFonts w:hAnsi="宋体"/>
                <w:sz w:val="24"/>
                <w:szCs w:val="24"/>
              </w:rPr>
            </w:pPr>
            <w:r>
              <w:rPr>
                <w:rFonts w:hAnsi="宋体"/>
                <w:sz w:val="24"/>
                <w:szCs w:val="24"/>
              </w:rPr>
              <w:t>29</w:t>
            </w:r>
            <w:r>
              <w:rPr>
                <w:rFonts w:hint="eastAsia" w:hAnsi="宋体"/>
                <w:sz w:val="24"/>
                <w:szCs w:val="24"/>
              </w:rPr>
              <w:t>分</w:t>
            </w:r>
          </w:p>
        </w:tc>
        <w:tc>
          <w:tcPr>
            <w:tcW w:w="6076" w:type="dxa"/>
            <w:tcBorders>
              <w:left w:val="single" w:color="auto" w:sz="4" w:space="0"/>
            </w:tcBorders>
            <w:vAlign w:val="center"/>
          </w:tcPr>
          <w:p>
            <w:pPr>
              <w:widowControl/>
              <w:spacing w:line="300" w:lineRule="exact"/>
              <w:rPr>
                <w:rFonts w:hAnsi="宋体"/>
                <w:sz w:val="24"/>
                <w:szCs w:val="24"/>
              </w:rPr>
            </w:pPr>
            <w:r>
              <w:rPr>
                <w:rFonts w:hint="eastAsia" w:hAnsi="宋体"/>
                <w:sz w:val="24"/>
                <w:szCs w:val="24"/>
              </w:rPr>
              <w:t>满足招标文件重要技术指标、参数要求</w:t>
            </w:r>
            <w:r>
              <w:rPr>
                <w:rFonts w:hint="eastAsia" w:hAnsi="宋体"/>
                <w:sz w:val="24"/>
                <w:szCs w:val="24"/>
                <w:lang w:eastAsia="zh-CN"/>
              </w:rPr>
              <w:t>共</w:t>
            </w:r>
            <w:r>
              <w:rPr>
                <w:rFonts w:hint="eastAsia" w:hAnsi="宋体"/>
                <w:sz w:val="24"/>
                <w:szCs w:val="24"/>
              </w:rPr>
              <w:t>5</w:t>
            </w:r>
            <w:r>
              <w:rPr>
                <w:rFonts w:hAnsi="宋体"/>
                <w:sz w:val="24"/>
                <w:szCs w:val="24"/>
              </w:rPr>
              <w:t>8</w:t>
            </w:r>
            <w:r>
              <w:rPr>
                <w:rFonts w:hint="eastAsia" w:hAnsi="宋体"/>
                <w:sz w:val="24"/>
                <w:szCs w:val="24"/>
              </w:rPr>
              <w:t>项</w:t>
            </w:r>
            <w:r>
              <w:rPr>
                <w:rFonts w:hint="eastAsia" w:hAnsi="宋体"/>
                <w:sz w:val="24"/>
                <w:szCs w:val="24"/>
                <w:lang w:eastAsia="zh-CN"/>
              </w:rPr>
              <w:t>，满分为</w:t>
            </w:r>
            <w:r>
              <w:rPr>
                <w:rFonts w:hAnsi="宋体"/>
                <w:sz w:val="24"/>
                <w:szCs w:val="24"/>
              </w:rPr>
              <w:t>29</w:t>
            </w:r>
            <w:r>
              <w:rPr>
                <w:rFonts w:hint="eastAsia" w:hAnsi="宋体"/>
                <w:sz w:val="24"/>
                <w:szCs w:val="24"/>
              </w:rPr>
              <w:t>分，《办公设备耗材采购清单》表中所列项中每少一项扣</w:t>
            </w:r>
            <w:r>
              <w:rPr>
                <w:rFonts w:hAnsi="宋体"/>
                <w:sz w:val="24"/>
                <w:szCs w:val="24"/>
              </w:rPr>
              <w:t>0.5</w:t>
            </w:r>
            <w:r>
              <w:rPr>
                <w:rFonts w:hint="eastAsia" w:hAnsi="宋体"/>
                <w:sz w:val="24"/>
                <w:szCs w:val="24"/>
              </w:rPr>
              <w:t>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、商务部分（满分 </w:t>
            </w:r>
            <w:r>
              <w:rPr>
                <w:rFonts w:hint="eastAsia" w:hAnsi="宋体" w:cs="宋体"/>
                <w:bCs/>
                <w:spacing w:val="8"/>
                <w:sz w:val="24"/>
                <w:szCs w:val="24"/>
                <w:lang w:val="en-US" w:eastAsia="zh-CN"/>
              </w:rPr>
              <w:t>26</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358" w:type="dxa"/>
            <w:gridSpan w:val="12"/>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490" w:type="dxa"/>
            <w:gridSpan w:val="2"/>
            <w:vAlign w:val="center"/>
          </w:tcPr>
          <w:p>
            <w:pPr>
              <w:adjustRightInd w:val="0"/>
              <w:snapToGrid w:val="0"/>
              <w:spacing w:line="360" w:lineRule="auto"/>
              <w:ind w:firstLine="481" w:firstLineChars="188"/>
              <w:rPr>
                <w:rFonts w:hAnsi="宋体" w:cs="宋体"/>
                <w:bCs/>
                <w:spacing w:val="8"/>
                <w:sz w:val="24"/>
                <w:szCs w:val="24"/>
              </w:rPr>
            </w:pPr>
            <w:r>
              <w:rPr>
                <w:rFonts w:hAnsi="宋体" w:cs="宋体"/>
                <w:bCs/>
                <w:spacing w:val="8"/>
                <w:sz w:val="24"/>
                <w:szCs w:val="24"/>
              </w:rPr>
              <w:t>业绩</w:t>
            </w:r>
          </w:p>
        </w:tc>
        <w:tc>
          <w:tcPr>
            <w:tcW w:w="1048" w:type="dxa"/>
            <w:gridSpan w:val="4"/>
            <w:vAlign w:val="center"/>
          </w:tcPr>
          <w:p>
            <w:pPr>
              <w:widowControl/>
              <w:spacing w:line="400" w:lineRule="atLeast"/>
              <w:ind w:firstLine="25"/>
              <w:jc w:val="center"/>
              <w:rPr>
                <w:rFonts w:hAnsi="宋体"/>
                <w:sz w:val="24"/>
                <w:szCs w:val="24"/>
              </w:rPr>
            </w:pPr>
            <w:r>
              <w:rPr>
                <w:rFonts w:hAnsi="宋体"/>
                <w:sz w:val="24"/>
                <w:szCs w:val="24"/>
              </w:rPr>
              <w:t>6</w:t>
            </w:r>
            <w:r>
              <w:rPr>
                <w:rFonts w:hint="eastAsia" w:hAnsi="宋体"/>
                <w:sz w:val="24"/>
                <w:szCs w:val="24"/>
              </w:rPr>
              <w:t>分</w:t>
            </w:r>
          </w:p>
        </w:tc>
        <w:tc>
          <w:tcPr>
            <w:tcW w:w="6118" w:type="dxa"/>
            <w:gridSpan w:val="3"/>
            <w:vAlign w:val="center"/>
          </w:tcPr>
          <w:p>
            <w:pPr>
              <w:widowControl/>
              <w:spacing w:line="300" w:lineRule="exact"/>
              <w:rPr>
                <w:rFonts w:hAnsi="宋体"/>
                <w:sz w:val="24"/>
                <w:szCs w:val="24"/>
              </w:rPr>
            </w:pPr>
            <w:r>
              <w:rPr>
                <w:rFonts w:hint="eastAsia" w:hAnsi="宋体" w:cs="宋体"/>
                <w:sz w:val="24"/>
                <w:lang w:bidi="ar"/>
              </w:rPr>
              <w:t>拥有2</w:t>
            </w:r>
            <w:r>
              <w:rPr>
                <w:rFonts w:hAnsi="宋体" w:cs="宋体"/>
                <w:sz w:val="24"/>
                <w:lang w:bidi="ar"/>
              </w:rPr>
              <w:t>020</w:t>
            </w:r>
            <w:r>
              <w:rPr>
                <w:rFonts w:hint="eastAsia" w:hAnsi="宋体" w:cs="宋体"/>
                <w:sz w:val="24"/>
                <w:lang w:bidi="ar"/>
              </w:rPr>
              <w:t>年1月1日</w:t>
            </w:r>
            <w:r>
              <w:rPr>
                <w:rFonts w:hint="eastAsia" w:hAnsi="宋体" w:cs="宋体"/>
                <w:sz w:val="24"/>
                <w:lang w:eastAsia="zh-CN" w:bidi="ar"/>
              </w:rPr>
              <w:t>起同类型办公</w:t>
            </w:r>
            <w:r>
              <w:rPr>
                <w:rFonts w:hint="eastAsia" w:hAnsi="宋体" w:cs="宋体"/>
                <w:sz w:val="24"/>
                <w:lang w:bidi="ar"/>
              </w:rPr>
              <w:t>耗材</w:t>
            </w:r>
            <w:r>
              <w:rPr>
                <w:rFonts w:hint="eastAsia" w:hAnsi="宋体" w:cs="宋体"/>
                <w:sz w:val="24"/>
                <w:lang w:eastAsia="zh-CN" w:bidi="ar"/>
              </w:rPr>
              <w:t>采购项目</w:t>
            </w:r>
            <w:r>
              <w:rPr>
                <w:rFonts w:hint="eastAsia" w:hAnsi="宋体" w:cs="宋体"/>
                <w:sz w:val="24"/>
                <w:lang w:bidi="ar"/>
              </w:rPr>
              <w:t>合同(</w:t>
            </w:r>
            <w:r>
              <w:rPr>
                <w:rFonts w:hint="eastAsia" w:hAnsi="宋体" w:cs="宋体"/>
                <w:sz w:val="24"/>
                <w:lang w:eastAsia="zh-CN" w:bidi="ar"/>
              </w:rPr>
              <w:t>需提供合同</w:t>
            </w:r>
            <w:r>
              <w:rPr>
                <w:rFonts w:hint="eastAsia" w:hAnsi="宋体" w:cs="宋体"/>
                <w:sz w:val="24"/>
                <w:lang w:bidi="ar"/>
              </w:rPr>
              <w:t>复印件或中标通知书</w:t>
            </w:r>
            <w:r>
              <w:rPr>
                <w:rFonts w:hint="eastAsia" w:hAnsi="宋体" w:cs="宋体"/>
                <w:sz w:val="24"/>
                <w:lang w:eastAsia="zh-CN" w:bidi="ar"/>
              </w:rPr>
              <w:t>加盖公司鲜章</w:t>
            </w:r>
            <w:r>
              <w:rPr>
                <w:rFonts w:hint="eastAsia" w:hAnsi="宋体" w:cs="宋体"/>
                <w:sz w:val="24"/>
                <w:lang w:bidi="ar"/>
              </w:rPr>
              <w:t>)</w:t>
            </w:r>
            <w:r>
              <w:rPr>
                <w:rFonts w:hint="eastAsia" w:hAnsi="宋体" w:cs="宋体"/>
                <w:sz w:val="24"/>
                <w:lang w:eastAsia="zh-CN" w:bidi="ar"/>
              </w:rPr>
              <w:t>的</w:t>
            </w:r>
            <w:r>
              <w:rPr>
                <w:rFonts w:hint="eastAsia" w:hAnsi="宋体" w:cs="宋体"/>
                <w:sz w:val="24"/>
                <w:lang w:bidi="ar"/>
              </w:rPr>
              <w:t>，每</w:t>
            </w:r>
            <w:r>
              <w:rPr>
                <w:rFonts w:hint="eastAsia" w:hAnsi="宋体" w:cs="宋体"/>
                <w:sz w:val="24"/>
                <w:lang w:eastAsia="zh-CN" w:bidi="ar"/>
              </w:rPr>
              <w:t>满足条件的项目得</w:t>
            </w:r>
            <w:r>
              <w:rPr>
                <w:rFonts w:hAnsi="宋体" w:cs="宋体"/>
                <w:sz w:val="24"/>
                <w:lang w:bidi="ar"/>
              </w:rPr>
              <w:t>1</w:t>
            </w:r>
            <w:r>
              <w:rPr>
                <w:rFonts w:hint="eastAsia" w:hAnsi="宋体" w:cs="宋体"/>
                <w:sz w:val="24"/>
                <w:lang w:bidi="ar"/>
              </w:rPr>
              <w:t>分，最多</w:t>
            </w:r>
            <w:r>
              <w:rPr>
                <w:rFonts w:hAnsi="宋体" w:cs="宋体"/>
                <w:sz w:val="24"/>
                <w:lang w:bidi="ar"/>
              </w:rPr>
              <w:t>6</w:t>
            </w:r>
            <w:r>
              <w:rPr>
                <w:rFonts w:hint="eastAsia" w:hAnsi="宋体" w:cs="宋体"/>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490" w:type="dxa"/>
            <w:gridSpan w:val="2"/>
            <w:vAlign w:val="center"/>
          </w:tcPr>
          <w:p>
            <w:pPr>
              <w:adjustRightInd w:val="0"/>
              <w:snapToGrid w:val="0"/>
              <w:spacing w:line="360" w:lineRule="auto"/>
              <w:jc w:val="center"/>
              <w:rPr>
                <w:rFonts w:hAnsi="宋体" w:cs="宋体"/>
                <w:bCs/>
                <w:spacing w:val="8"/>
                <w:sz w:val="24"/>
                <w:szCs w:val="24"/>
              </w:rPr>
            </w:pPr>
            <w:r>
              <w:rPr>
                <w:rFonts w:hint="eastAsia" w:hAnsi="宋体"/>
                <w:sz w:val="24"/>
                <w:szCs w:val="24"/>
              </w:rPr>
              <w:t>服务能力</w:t>
            </w:r>
          </w:p>
        </w:tc>
        <w:tc>
          <w:tcPr>
            <w:tcW w:w="1048" w:type="dxa"/>
            <w:gridSpan w:val="4"/>
            <w:vAlign w:val="center"/>
          </w:tcPr>
          <w:p>
            <w:pPr>
              <w:widowControl/>
              <w:spacing w:line="400" w:lineRule="atLeast"/>
              <w:ind w:firstLine="25"/>
              <w:jc w:val="center"/>
              <w:rPr>
                <w:rFonts w:hAnsi="宋体"/>
                <w:sz w:val="24"/>
                <w:szCs w:val="24"/>
              </w:rPr>
            </w:pPr>
            <w:r>
              <w:rPr>
                <w:rFonts w:hAnsi="宋体"/>
                <w:sz w:val="24"/>
                <w:szCs w:val="24"/>
              </w:rPr>
              <w:t>20</w:t>
            </w:r>
            <w:r>
              <w:rPr>
                <w:rFonts w:hint="eastAsia" w:hAnsi="宋体"/>
                <w:sz w:val="24"/>
                <w:szCs w:val="24"/>
              </w:rPr>
              <w:t>分</w:t>
            </w:r>
          </w:p>
        </w:tc>
        <w:tc>
          <w:tcPr>
            <w:tcW w:w="6118" w:type="dxa"/>
            <w:gridSpan w:val="3"/>
            <w:vAlign w:val="center"/>
          </w:tcPr>
          <w:p>
            <w:pPr>
              <w:widowControl/>
              <w:spacing w:line="300" w:lineRule="exact"/>
              <w:rPr>
                <w:rFonts w:hAnsi="宋体"/>
                <w:sz w:val="24"/>
                <w:szCs w:val="24"/>
              </w:rPr>
            </w:pPr>
            <w:r>
              <w:rPr>
                <w:rFonts w:hAnsi="宋体"/>
                <w:sz w:val="24"/>
                <w:szCs w:val="24"/>
              </w:rPr>
              <w:t>1</w:t>
            </w:r>
            <w:r>
              <w:rPr>
                <w:rFonts w:hint="eastAsia" w:hAnsi="宋体"/>
                <w:sz w:val="24"/>
                <w:szCs w:val="24"/>
              </w:rPr>
              <w:t>、</w:t>
            </w:r>
            <w:bookmarkStart w:id="98" w:name="_GoBack"/>
            <w:r>
              <w:rPr>
                <w:rFonts w:hint="eastAsia" w:hAnsi="宋体"/>
                <w:sz w:val="24"/>
                <w:szCs w:val="24"/>
              </w:rPr>
              <w:t>保证合同期内供货价格不超过投标文件报价表中价格</w:t>
            </w:r>
            <w:r>
              <w:rPr>
                <w:rFonts w:hint="eastAsia" w:hAnsi="宋体"/>
                <w:sz w:val="24"/>
                <w:szCs w:val="24"/>
                <w:lang w:eastAsia="zh-CN"/>
              </w:rPr>
              <w:t>的</w:t>
            </w:r>
            <w:r>
              <w:rPr>
                <w:rFonts w:hint="eastAsia" w:hAnsi="宋体"/>
                <w:sz w:val="24"/>
                <w:szCs w:val="24"/>
              </w:rPr>
              <w:t>得</w:t>
            </w:r>
            <w:r>
              <w:rPr>
                <w:rFonts w:hAnsi="宋体"/>
                <w:sz w:val="24"/>
                <w:szCs w:val="24"/>
              </w:rPr>
              <w:t>8</w:t>
            </w:r>
            <w:r>
              <w:rPr>
                <w:rFonts w:hint="eastAsia" w:hAnsi="宋体"/>
                <w:sz w:val="24"/>
                <w:szCs w:val="24"/>
              </w:rPr>
              <w:t>分，不能保证不得分。（8分）</w:t>
            </w:r>
          </w:p>
          <w:p>
            <w:pPr>
              <w:widowControl/>
              <w:spacing w:line="300" w:lineRule="exact"/>
              <w:rPr>
                <w:rFonts w:hint="eastAsia" w:hAnsi="宋体"/>
                <w:sz w:val="24"/>
                <w:szCs w:val="24"/>
              </w:rPr>
            </w:pPr>
            <w:r>
              <w:rPr>
                <w:rFonts w:hAnsi="宋体"/>
                <w:sz w:val="24"/>
                <w:szCs w:val="24"/>
              </w:rPr>
              <w:t>2</w:t>
            </w:r>
            <w:r>
              <w:rPr>
                <w:rFonts w:hint="eastAsia" w:hAnsi="宋体"/>
                <w:sz w:val="24"/>
                <w:szCs w:val="24"/>
              </w:rPr>
              <w:t>、保证紧急供货需求提出后4小时内</w:t>
            </w:r>
            <w:r>
              <w:rPr>
                <w:rFonts w:hint="eastAsia" w:hAnsi="宋体"/>
                <w:sz w:val="24"/>
                <w:szCs w:val="24"/>
                <w:lang w:eastAsia="zh-CN"/>
              </w:rPr>
              <w:t>送达采购人指定地点的</w:t>
            </w:r>
            <w:r>
              <w:rPr>
                <w:rFonts w:hint="eastAsia" w:hAnsi="宋体"/>
                <w:sz w:val="24"/>
                <w:szCs w:val="24"/>
              </w:rPr>
              <w:t>。（</w:t>
            </w:r>
            <w:r>
              <w:rPr>
                <w:rFonts w:hint="eastAsia" w:hAnsi="宋体"/>
                <w:sz w:val="24"/>
                <w:szCs w:val="24"/>
                <w:lang w:val="en-US" w:eastAsia="zh-CN"/>
              </w:rPr>
              <w:t>4</w:t>
            </w:r>
            <w:r>
              <w:rPr>
                <w:rFonts w:hint="eastAsia" w:hAnsi="宋体"/>
                <w:sz w:val="24"/>
                <w:szCs w:val="24"/>
              </w:rPr>
              <w:t>分）</w:t>
            </w:r>
          </w:p>
          <w:p>
            <w:pPr>
              <w:widowControl/>
              <w:spacing w:line="300" w:lineRule="exact"/>
              <w:rPr>
                <w:rFonts w:hint="eastAsia" w:eastAsia="宋体"/>
                <w:lang w:eastAsia="zh-CN"/>
              </w:rPr>
            </w:pPr>
            <w:r>
              <w:rPr>
                <w:rFonts w:hAnsi="宋体"/>
                <w:sz w:val="24"/>
                <w:szCs w:val="24"/>
              </w:rPr>
              <w:t>3</w:t>
            </w:r>
            <w:r>
              <w:rPr>
                <w:rFonts w:hint="eastAsia" w:hAnsi="宋体"/>
                <w:sz w:val="24"/>
                <w:szCs w:val="24"/>
              </w:rPr>
              <w:t>、对本项目制定有针对性供货方案</w:t>
            </w:r>
            <w:r>
              <w:rPr>
                <w:rFonts w:hint="eastAsia" w:hAnsi="宋体"/>
                <w:sz w:val="24"/>
                <w:szCs w:val="24"/>
                <w:lang w:eastAsia="zh-CN"/>
              </w:rPr>
              <w:t>的（</w:t>
            </w:r>
            <w:r>
              <w:rPr>
                <w:rFonts w:hint="eastAsia" w:hAnsi="宋体"/>
                <w:sz w:val="24"/>
                <w:szCs w:val="24"/>
              </w:rPr>
              <w:t>2分</w:t>
            </w:r>
            <w:r>
              <w:rPr>
                <w:rFonts w:hint="eastAsia" w:hAnsi="宋体"/>
                <w:sz w:val="24"/>
                <w:szCs w:val="24"/>
                <w:lang w:eastAsia="zh-CN"/>
              </w:rPr>
              <w:t>）；有专职</w:t>
            </w:r>
            <w:r>
              <w:rPr>
                <w:rFonts w:hint="eastAsia" w:hAnsi="宋体"/>
                <w:sz w:val="24"/>
                <w:szCs w:val="24"/>
              </w:rPr>
              <w:t>人员</w:t>
            </w:r>
            <w:r>
              <w:rPr>
                <w:rFonts w:hint="eastAsia" w:hAnsi="宋体"/>
                <w:sz w:val="24"/>
                <w:szCs w:val="24"/>
                <w:lang w:eastAsia="zh-CN"/>
              </w:rPr>
              <w:t>服务</w:t>
            </w:r>
            <w:r>
              <w:rPr>
                <w:rFonts w:hint="eastAsia" w:hAnsi="宋体"/>
                <w:sz w:val="24"/>
                <w:szCs w:val="24"/>
              </w:rPr>
              <w:t>安排</w:t>
            </w:r>
            <w:r>
              <w:rPr>
                <w:rFonts w:hint="eastAsia" w:hAnsi="宋体"/>
                <w:sz w:val="24"/>
                <w:szCs w:val="24"/>
                <w:lang w:eastAsia="zh-CN"/>
              </w:rPr>
              <w:t>计划（</w:t>
            </w:r>
            <w:r>
              <w:rPr>
                <w:rFonts w:hint="eastAsia" w:hAnsi="宋体"/>
                <w:sz w:val="24"/>
                <w:szCs w:val="24"/>
              </w:rPr>
              <w:t>2分</w:t>
            </w:r>
            <w:r>
              <w:rPr>
                <w:rFonts w:hint="eastAsia" w:hAnsi="宋体"/>
                <w:sz w:val="24"/>
                <w:szCs w:val="24"/>
                <w:lang w:eastAsia="zh-CN"/>
              </w:rPr>
              <w:t>）；有合理</w:t>
            </w:r>
            <w:r>
              <w:rPr>
                <w:rFonts w:hint="eastAsia" w:hAnsi="宋体"/>
                <w:sz w:val="24"/>
                <w:szCs w:val="24"/>
              </w:rPr>
              <w:t>配送</w:t>
            </w:r>
            <w:r>
              <w:rPr>
                <w:rFonts w:hint="eastAsia" w:hAnsi="宋体"/>
                <w:sz w:val="24"/>
                <w:szCs w:val="24"/>
                <w:lang w:eastAsia="zh-CN"/>
              </w:rPr>
              <w:t>方案（</w:t>
            </w:r>
            <w:r>
              <w:rPr>
                <w:rFonts w:hint="eastAsia" w:hAnsi="宋体"/>
                <w:sz w:val="24"/>
                <w:szCs w:val="24"/>
              </w:rPr>
              <w:t>2分</w:t>
            </w:r>
            <w:r>
              <w:rPr>
                <w:rFonts w:hint="eastAsia" w:hAnsi="宋体"/>
                <w:sz w:val="24"/>
                <w:szCs w:val="24"/>
                <w:lang w:eastAsia="zh-CN"/>
              </w:rPr>
              <w:t>）；有详细供货流程方案（</w:t>
            </w:r>
            <w:r>
              <w:rPr>
                <w:rFonts w:hint="eastAsia" w:hAnsi="宋体"/>
                <w:sz w:val="24"/>
                <w:szCs w:val="24"/>
              </w:rPr>
              <w:t>2分</w:t>
            </w:r>
            <w:r>
              <w:rPr>
                <w:rFonts w:hint="eastAsia" w:hAnsi="宋体"/>
                <w:sz w:val="24"/>
                <w:szCs w:val="24"/>
                <w:lang w:eastAsia="zh-CN"/>
              </w:rPr>
              <w:t>）</w:t>
            </w:r>
            <w:r>
              <w:rPr>
                <w:rFonts w:hint="eastAsia" w:hAnsi="宋体"/>
                <w:sz w:val="24"/>
                <w:szCs w:val="24"/>
              </w:rPr>
              <w:t>，</w:t>
            </w:r>
            <w:r>
              <w:rPr>
                <w:rFonts w:hint="eastAsia" w:hAnsi="宋体"/>
                <w:sz w:val="24"/>
                <w:szCs w:val="24"/>
                <w:lang w:eastAsia="zh-CN"/>
              </w:rPr>
              <w:t>本项共计</w:t>
            </w:r>
            <w:r>
              <w:rPr>
                <w:rFonts w:hint="eastAsia" w:hAnsi="宋体"/>
                <w:sz w:val="24"/>
                <w:szCs w:val="24"/>
              </w:rPr>
              <w:t xml:space="preserve"> (8分)</w:t>
            </w:r>
            <w:r>
              <w:rPr>
                <w:rFonts w:hint="eastAsia" w:hAnsi="宋体"/>
                <w:sz w:val="24"/>
                <w:szCs w:val="24"/>
                <w:lang w:eastAsia="zh-CN"/>
              </w:rPr>
              <w:t>。</w:t>
            </w:r>
            <w:bookmarkEnd w:id="98"/>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Ansi="宋体"/>
          <w:sz w:val="32"/>
          <w:szCs w:val="32"/>
        </w:rPr>
      </w:pPr>
      <w:r>
        <w:rPr>
          <w:rFonts w:hint="eastAsia" w:hAnsi="宋体"/>
          <w:sz w:val="32"/>
          <w:szCs w:val="32"/>
        </w:rPr>
        <w:t xml:space="preserve">  </w:t>
      </w:r>
    </w:p>
    <w:bookmarkEnd w:id="41"/>
    <w:bookmarkEnd w:id="42"/>
    <w:p>
      <w:pPr>
        <w:ind w:firstLine="2700"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w:t>
      </w:r>
      <w:r>
        <w:rPr>
          <w:rFonts w:hint="eastAsia" w:ascii="Times New Roman" w:hAnsi="宋体" w:cs="宋体"/>
          <w:b/>
          <w:bCs/>
          <w:sz w:val="24"/>
          <w:szCs w:val="24"/>
          <w:lang w:eastAsia="zh-CN"/>
        </w:rPr>
        <w:t>双方协商制定</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rPr>
      <w:t>2023年度办公设备耗材供应商遴选采购－招标文件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b w:val="0"/>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50003"/>
    <w:rsid w:val="00062B97"/>
    <w:rsid w:val="00074602"/>
    <w:rsid w:val="00077E90"/>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0BCA"/>
    <w:rsid w:val="00157635"/>
    <w:rsid w:val="00166363"/>
    <w:rsid w:val="00172A27"/>
    <w:rsid w:val="00181E14"/>
    <w:rsid w:val="00185388"/>
    <w:rsid w:val="001943F1"/>
    <w:rsid w:val="00194865"/>
    <w:rsid w:val="001A1EDF"/>
    <w:rsid w:val="001A3304"/>
    <w:rsid w:val="001C4C5D"/>
    <w:rsid w:val="001D7EF4"/>
    <w:rsid w:val="001E077D"/>
    <w:rsid w:val="0021094F"/>
    <w:rsid w:val="002114B9"/>
    <w:rsid w:val="0021517F"/>
    <w:rsid w:val="00215D24"/>
    <w:rsid w:val="00224E53"/>
    <w:rsid w:val="00231CEA"/>
    <w:rsid w:val="00242F03"/>
    <w:rsid w:val="00252539"/>
    <w:rsid w:val="00252CAC"/>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82A09"/>
    <w:rsid w:val="00385659"/>
    <w:rsid w:val="00393891"/>
    <w:rsid w:val="003C2094"/>
    <w:rsid w:val="003C49AF"/>
    <w:rsid w:val="003D00DA"/>
    <w:rsid w:val="003D11A5"/>
    <w:rsid w:val="003D4974"/>
    <w:rsid w:val="003D6934"/>
    <w:rsid w:val="003E1BF9"/>
    <w:rsid w:val="003E5994"/>
    <w:rsid w:val="003F689E"/>
    <w:rsid w:val="0040317E"/>
    <w:rsid w:val="0041087A"/>
    <w:rsid w:val="00412E90"/>
    <w:rsid w:val="00423D03"/>
    <w:rsid w:val="004250DD"/>
    <w:rsid w:val="004368FD"/>
    <w:rsid w:val="00450DBA"/>
    <w:rsid w:val="00451066"/>
    <w:rsid w:val="0045528B"/>
    <w:rsid w:val="00455A19"/>
    <w:rsid w:val="0046280F"/>
    <w:rsid w:val="00477BEA"/>
    <w:rsid w:val="00484F83"/>
    <w:rsid w:val="004856D2"/>
    <w:rsid w:val="00486B7F"/>
    <w:rsid w:val="004A0487"/>
    <w:rsid w:val="004A550E"/>
    <w:rsid w:val="004A58BA"/>
    <w:rsid w:val="004B0DBB"/>
    <w:rsid w:val="004B6322"/>
    <w:rsid w:val="004D0C88"/>
    <w:rsid w:val="004E2418"/>
    <w:rsid w:val="004E54D8"/>
    <w:rsid w:val="004E7588"/>
    <w:rsid w:val="004F0192"/>
    <w:rsid w:val="004F3B9B"/>
    <w:rsid w:val="004F5512"/>
    <w:rsid w:val="004F718A"/>
    <w:rsid w:val="00510855"/>
    <w:rsid w:val="0051463D"/>
    <w:rsid w:val="00523D5E"/>
    <w:rsid w:val="005255C0"/>
    <w:rsid w:val="00526EF1"/>
    <w:rsid w:val="00551968"/>
    <w:rsid w:val="005523F9"/>
    <w:rsid w:val="00560505"/>
    <w:rsid w:val="00565D29"/>
    <w:rsid w:val="0057392A"/>
    <w:rsid w:val="0057670A"/>
    <w:rsid w:val="0058164F"/>
    <w:rsid w:val="00581EB4"/>
    <w:rsid w:val="00587168"/>
    <w:rsid w:val="00593373"/>
    <w:rsid w:val="005A011C"/>
    <w:rsid w:val="005A1491"/>
    <w:rsid w:val="005A6B14"/>
    <w:rsid w:val="005C0690"/>
    <w:rsid w:val="005D656B"/>
    <w:rsid w:val="005D660E"/>
    <w:rsid w:val="005D6D03"/>
    <w:rsid w:val="005D76BC"/>
    <w:rsid w:val="005F3651"/>
    <w:rsid w:val="005F4750"/>
    <w:rsid w:val="005F6D20"/>
    <w:rsid w:val="006076D0"/>
    <w:rsid w:val="0064548D"/>
    <w:rsid w:val="00661947"/>
    <w:rsid w:val="00670B2B"/>
    <w:rsid w:val="0068224E"/>
    <w:rsid w:val="00691FBB"/>
    <w:rsid w:val="006A04FB"/>
    <w:rsid w:val="006B3B23"/>
    <w:rsid w:val="006B634A"/>
    <w:rsid w:val="006B64B2"/>
    <w:rsid w:val="006C59D1"/>
    <w:rsid w:val="006C7451"/>
    <w:rsid w:val="006E2848"/>
    <w:rsid w:val="006E3DDB"/>
    <w:rsid w:val="006E460A"/>
    <w:rsid w:val="006F06EF"/>
    <w:rsid w:val="006F4716"/>
    <w:rsid w:val="00722B66"/>
    <w:rsid w:val="007244C8"/>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0A10"/>
    <w:rsid w:val="007F62D2"/>
    <w:rsid w:val="00811EA6"/>
    <w:rsid w:val="00812E79"/>
    <w:rsid w:val="00815FBB"/>
    <w:rsid w:val="00823CD6"/>
    <w:rsid w:val="008351A2"/>
    <w:rsid w:val="00836A39"/>
    <w:rsid w:val="008465E2"/>
    <w:rsid w:val="00850AE8"/>
    <w:rsid w:val="0085182D"/>
    <w:rsid w:val="00852219"/>
    <w:rsid w:val="00854B0E"/>
    <w:rsid w:val="00861B35"/>
    <w:rsid w:val="00861D35"/>
    <w:rsid w:val="008705D4"/>
    <w:rsid w:val="008721DC"/>
    <w:rsid w:val="00876C86"/>
    <w:rsid w:val="008826E8"/>
    <w:rsid w:val="008A3275"/>
    <w:rsid w:val="008A372A"/>
    <w:rsid w:val="008A775B"/>
    <w:rsid w:val="008B3F4F"/>
    <w:rsid w:val="008B6A28"/>
    <w:rsid w:val="008C4C5D"/>
    <w:rsid w:val="008D4B57"/>
    <w:rsid w:val="008E283A"/>
    <w:rsid w:val="008F1768"/>
    <w:rsid w:val="008F38FB"/>
    <w:rsid w:val="008F483A"/>
    <w:rsid w:val="008F5D03"/>
    <w:rsid w:val="00900A6F"/>
    <w:rsid w:val="00907738"/>
    <w:rsid w:val="009123FA"/>
    <w:rsid w:val="00916D1E"/>
    <w:rsid w:val="00927129"/>
    <w:rsid w:val="00932494"/>
    <w:rsid w:val="0093288F"/>
    <w:rsid w:val="00935B90"/>
    <w:rsid w:val="00945FA9"/>
    <w:rsid w:val="00953907"/>
    <w:rsid w:val="009541A1"/>
    <w:rsid w:val="00956AE4"/>
    <w:rsid w:val="00964782"/>
    <w:rsid w:val="00983489"/>
    <w:rsid w:val="0099747D"/>
    <w:rsid w:val="009976EE"/>
    <w:rsid w:val="009A21CB"/>
    <w:rsid w:val="009B7EC9"/>
    <w:rsid w:val="009C1C98"/>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72913"/>
    <w:rsid w:val="00A92172"/>
    <w:rsid w:val="00A9666E"/>
    <w:rsid w:val="00AA1D32"/>
    <w:rsid w:val="00AA4F6C"/>
    <w:rsid w:val="00AE0E42"/>
    <w:rsid w:val="00AE5591"/>
    <w:rsid w:val="00B10AC3"/>
    <w:rsid w:val="00B35C4C"/>
    <w:rsid w:val="00B52A09"/>
    <w:rsid w:val="00B634A6"/>
    <w:rsid w:val="00B86077"/>
    <w:rsid w:val="00B92137"/>
    <w:rsid w:val="00B96F2F"/>
    <w:rsid w:val="00BA04EB"/>
    <w:rsid w:val="00BA1E3F"/>
    <w:rsid w:val="00BA7A4D"/>
    <w:rsid w:val="00BC6AC0"/>
    <w:rsid w:val="00BD2B90"/>
    <w:rsid w:val="00BE0CDD"/>
    <w:rsid w:val="00BE3EDE"/>
    <w:rsid w:val="00BF5C97"/>
    <w:rsid w:val="00BF6F90"/>
    <w:rsid w:val="00BF7F81"/>
    <w:rsid w:val="00C01729"/>
    <w:rsid w:val="00C10464"/>
    <w:rsid w:val="00C11284"/>
    <w:rsid w:val="00C132F6"/>
    <w:rsid w:val="00C1515A"/>
    <w:rsid w:val="00C15F61"/>
    <w:rsid w:val="00C16CAE"/>
    <w:rsid w:val="00C3181D"/>
    <w:rsid w:val="00C3254B"/>
    <w:rsid w:val="00C33AF4"/>
    <w:rsid w:val="00C50C93"/>
    <w:rsid w:val="00C52250"/>
    <w:rsid w:val="00C54697"/>
    <w:rsid w:val="00C6003E"/>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A3FAD"/>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131BA"/>
    <w:rsid w:val="00F604E1"/>
    <w:rsid w:val="00F636CB"/>
    <w:rsid w:val="00F82A64"/>
    <w:rsid w:val="00F86B39"/>
    <w:rsid w:val="00F877D1"/>
    <w:rsid w:val="00F90DD1"/>
    <w:rsid w:val="00FA0D6E"/>
    <w:rsid w:val="00FC5B97"/>
    <w:rsid w:val="00FC5BDA"/>
    <w:rsid w:val="00FC6A75"/>
    <w:rsid w:val="00FD0A36"/>
    <w:rsid w:val="00FD2F96"/>
    <w:rsid w:val="00FE44EB"/>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9130D1"/>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3FE114D"/>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135887"/>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4E79F7"/>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DD454F"/>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4B7797"/>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358E1"/>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413526"/>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9F05BAE"/>
    <w:rsid w:val="6A0568FD"/>
    <w:rsid w:val="6A1D1DA5"/>
    <w:rsid w:val="6A2D21C3"/>
    <w:rsid w:val="6A5E280F"/>
    <w:rsid w:val="6A7214AF"/>
    <w:rsid w:val="6A9E35F8"/>
    <w:rsid w:val="6B3602F4"/>
    <w:rsid w:val="6B411C0E"/>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492096"/>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7186F-D8F9-4FED-AD6F-E3433689D87C}">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7397</Words>
  <Characters>8351</Characters>
  <Lines>72</Lines>
  <Paragraphs>20</Paragraphs>
  <TotalTime>197</TotalTime>
  <ScaleCrop>false</ScaleCrop>
  <LinksUpToDate>false</LinksUpToDate>
  <CharactersWithSpaces>8722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2023-03-02T03:21:00Z</dcterms:created>
  <dc:creator>微软用户</dc:creator>
  <cp:lastModifiedBy>Administrator</cp:lastModifiedBy>
  <cp:lastPrinted>2023-03-06T03:06:15Z</cp:lastPrinted>
  <dcterms:modified xsi:type="dcterms:W3CDTF">2023-03-06T07:35:24Z</dcterms:modified>
  <dc:title>招标编号：SCSZ-2013-02</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E7558D7948BD46B49D504D1EAC59F27E</vt:lpwstr>
  </property>
</Properties>
</file>