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51FB">
      <w:pPr>
        <w:spacing w:line="640" w:lineRule="exact"/>
        <w:jc w:val="center"/>
        <w:rPr>
          <w:rFonts w:ascii="方正小标宋简体" w:hAnsi="微软雅黑" w:eastAsia="方正小标宋简体"/>
          <w:sz w:val="36"/>
          <w:szCs w:val="36"/>
          <w:u w:val="single"/>
        </w:rPr>
      </w:pPr>
    </w:p>
    <w:p w14:paraId="58B0AAF4">
      <w:pPr>
        <w:spacing w:line="240" w:lineRule="auto"/>
        <w:jc w:val="center"/>
        <w:rPr>
          <w:rFonts w:hint="eastAsia" w:ascii="微软雅黑" w:hAnsi="微软雅黑" w:eastAsia="微软雅黑" w:cs="微软雅黑"/>
          <w:b/>
          <w:bCs/>
          <w:spacing w:val="20"/>
          <w:sz w:val="52"/>
          <w:szCs w:val="52"/>
        </w:rPr>
      </w:pPr>
      <w:r>
        <w:rPr>
          <w:rFonts w:hint="eastAsia" w:ascii="微软雅黑" w:hAnsi="微软雅黑" w:eastAsia="微软雅黑" w:cs="微软雅黑"/>
          <w:b/>
          <w:bCs/>
          <w:spacing w:val="20"/>
          <w:sz w:val="52"/>
          <w:szCs w:val="52"/>
        </w:rPr>
        <w:t>四川铁道职业学院工会委员会</w:t>
      </w:r>
    </w:p>
    <w:p w14:paraId="5E361EA8">
      <w:pPr>
        <w:spacing w:line="240" w:lineRule="auto"/>
        <w:jc w:val="center"/>
        <w:rPr>
          <w:rFonts w:hint="eastAsia" w:ascii="微软雅黑" w:hAnsi="微软雅黑" w:eastAsia="微软雅黑" w:cs="微软雅黑"/>
          <w:b/>
          <w:bCs/>
          <w:spacing w:val="20"/>
          <w:sz w:val="52"/>
          <w:szCs w:val="52"/>
        </w:rPr>
      </w:pPr>
      <w:r>
        <w:rPr>
          <w:rFonts w:hint="eastAsia" w:ascii="微软雅黑" w:hAnsi="微软雅黑" w:eastAsia="微软雅黑" w:cs="微软雅黑"/>
          <w:b/>
          <w:bCs/>
          <w:spacing w:val="20"/>
          <w:sz w:val="52"/>
          <w:szCs w:val="52"/>
        </w:rPr>
        <w:t>2025年体育文化节教职工运动服</w:t>
      </w:r>
    </w:p>
    <w:p w14:paraId="59972761">
      <w:pPr>
        <w:spacing w:line="240" w:lineRule="auto"/>
        <w:jc w:val="center"/>
        <w:rPr>
          <w:rFonts w:hint="eastAsia" w:ascii="微软雅黑" w:hAnsi="微软雅黑" w:eastAsia="微软雅黑" w:cs="微软雅黑"/>
          <w:b/>
          <w:bCs/>
          <w:spacing w:val="20"/>
          <w:sz w:val="52"/>
          <w:szCs w:val="52"/>
        </w:rPr>
      </w:pPr>
      <w:r>
        <w:rPr>
          <w:rFonts w:hint="eastAsia" w:ascii="微软雅黑" w:hAnsi="微软雅黑" w:eastAsia="微软雅黑" w:cs="微软雅黑"/>
          <w:b/>
          <w:bCs/>
          <w:spacing w:val="20"/>
          <w:sz w:val="52"/>
          <w:szCs w:val="52"/>
        </w:rPr>
        <w:t>采购项目</w:t>
      </w:r>
    </w:p>
    <w:p w14:paraId="6831771F">
      <w:pPr>
        <w:spacing w:line="640" w:lineRule="exact"/>
        <w:jc w:val="center"/>
        <w:rPr>
          <w:rFonts w:hint="eastAsia" w:ascii="微软雅黑" w:hAnsi="微软雅黑" w:eastAsia="微软雅黑" w:cs="微软雅黑"/>
          <w:b/>
          <w:bCs/>
          <w:spacing w:val="20"/>
          <w:sz w:val="52"/>
          <w:szCs w:val="52"/>
        </w:rPr>
      </w:pPr>
    </w:p>
    <w:p w14:paraId="16CEA8C2">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112CCFE7">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7F3097F2">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0642269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32D006B7">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719E5E5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6397055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33B5395E">
      <w:pPr>
        <w:jc w:val="center"/>
        <w:rPr>
          <w:rFonts w:ascii="方正小标宋简体" w:hAnsi="微软雅黑" w:eastAsia="方正小标宋简体"/>
          <w:sz w:val="36"/>
          <w:szCs w:val="36"/>
        </w:rPr>
      </w:pPr>
    </w:p>
    <w:p w14:paraId="4A66A5A9">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5EEE2E6B">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2025</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4</w:t>
      </w:r>
      <w:r>
        <w:rPr>
          <w:rFonts w:hint="eastAsia" w:ascii="宋体" w:hAnsi="宋体" w:eastAsia="宋体" w:cs="宋体"/>
          <w:bCs/>
          <w:sz w:val="32"/>
          <w:szCs w:val="32"/>
          <w:lang w:val="zh-CN"/>
        </w:rPr>
        <w:t>月</w:t>
      </w:r>
      <w:bookmarkStart w:id="0" w:name="_Hlt101843627"/>
      <w:bookmarkEnd w:id="0"/>
      <w:bookmarkStart w:id="1" w:name="_Hlt101233737"/>
      <w:bookmarkEnd w:id="1"/>
    </w:p>
    <w:p w14:paraId="72779988">
      <w:pPr>
        <w:pStyle w:val="27"/>
        <w:rPr>
          <w:lang w:val="zh-CN"/>
        </w:rPr>
      </w:pPr>
      <w:r>
        <w:rPr>
          <w:lang w:val="zh-CN"/>
        </w:rPr>
        <w:br w:type="page"/>
      </w:r>
    </w:p>
    <w:p w14:paraId="7149EE5D">
      <w:pPr>
        <w:pStyle w:val="3"/>
        <w:spacing w:line="360" w:lineRule="auto"/>
        <w:jc w:val="center"/>
        <w:rPr>
          <w:rFonts w:ascii="宋体" w:hAnsi="宋体" w:eastAsia="宋体"/>
        </w:rPr>
      </w:pPr>
      <w:r>
        <w:rPr>
          <w:rFonts w:hint="eastAsia" w:ascii="宋体" w:hAnsi="宋体" w:eastAsia="宋体"/>
          <w:bCs w:val="0"/>
          <w:sz w:val="36"/>
        </w:rPr>
        <w:t>第一章 比选邀请</w:t>
      </w:r>
    </w:p>
    <w:p w14:paraId="3C4A5EA5">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w:t>
      </w:r>
      <w:r>
        <w:rPr>
          <w:rFonts w:hint="eastAsia" w:ascii="宋体" w:hAnsi="宋体" w:eastAsia="宋体" w:cs="Times New Roman"/>
          <w:sz w:val="24"/>
          <w:szCs w:val="24"/>
          <w:lang w:val="en-US" w:eastAsia="zh-CN"/>
        </w:rPr>
        <w:t>工会委员会</w:t>
      </w:r>
      <w:r>
        <w:rPr>
          <w:rFonts w:hint="eastAsia" w:ascii="宋体" w:hAnsi="宋体" w:eastAsia="宋体" w:cs="Times New Roman"/>
          <w:sz w:val="24"/>
          <w:szCs w:val="24"/>
        </w:rPr>
        <w:t>拟对2025年体育文化节教职工运动服采购项目进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4CF446DA">
      <w:pPr>
        <w:spacing w:line="50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一、项目名称：2025年体育文化节教职工运动服采购项目</w:t>
      </w:r>
    </w:p>
    <w:p w14:paraId="39E59790">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、项目简介</w:t>
      </w:r>
    </w:p>
    <w:p w14:paraId="37F43B5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2F9646A3">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、供应商参加本次采购活动应具备下列条件：</w:t>
      </w:r>
    </w:p>
    <w:p w14:paraId="3320AB9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07647C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34F7EC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263E3B5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3C76C0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32C8EC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612F83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76C73D3D">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四</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548557B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w:t>
      </w:r>
      <w:r>
        <w:rPr>
          <w:rFonts w:hint="eastAsia" w:ascii="宋体" w:hAnsi="宋体" w:eastAsia="宋体" w:cs="Times New Roman"/>
          <w:sz w:val="24"/>
          <w:szCs w:val="24"/>
          <w:lang w:val="en-US" w:eastAsia="zh-CN"/>
        </w:rPr>
        <w:t>工会</w:t>
      </w:r>
      <w:r>
        <w:rPr>
          <w:rFonts w:hint="eastAsia" w:ascii="宋体" w:hAnsi="宋体" w:eastAsia="宋体" w:cs="Times New Roman"/>
          <w:sz w:val="24"/>
          <w:szCs w:val="24"/>
        </w:rPr>
        <w:t>官网（https://www.scrc.edu.cn/gh/）发布。</w:t>
      </w:r>
    </w:p>
    <w:p w14:paraId="1A8268B0">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、禁止参加本次比选活动的供应商</w:t>
      </w:r>
    </w:p>
    <w:p w14:paraId="76490C49">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6B694BBF">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六</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418BC8B6">
      <w:pPr>
        <w:tabs>
          <w:tab w:val="left" w:pos="6255"/>
        </w:tabs>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202</w:t>
      </w:r>
      <w:r>
        <w:rPr>
          <w:rFonts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Times New Roman"/>
          <w:color w:val="000000" w:themeColor="text1"/>
          <w:sz w:val="24"/>
          <w:szCs w:val="24"/>
          <w:highlight w:val="none"/>
          <w14:textFill>
            <w14:solidFill>
              <w14:schemeClr w14:val="tx1"/>
            </w14:solidFill>
          </w14:textFill>
        </w:rPr>
        <w:t>日时</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10</w:t>
      </w:r>
      <w:r>
        <w:rPr>
          <w:rFonts w:hint="eastAsia" w:ascii="宋体" w:hAnsi="宋体" w:eastAsia="宋体" w:cs="Times New Roman"/>
          <w:color w:val="000000" w:themeColor="text1"/>
          <w:sz w:val="24"/>
          <w:szCs w:val="24"/>
          <w:highlight w:val="none"/>
          <w14:textFill>
            <w14:solidFill>
              <w14:schemeClr w14:val="tx1"/>
            </w14:solidFill>
          </w14:textFill>
        </w:rPr>
        <w:t>：00分(北京时间)</w:t>
      </w:r>
    </w:p>
    <w:p w14:paraId="2A9FBE5E">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4D56E43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197E7B3C">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七</w:t>
      </w:r>
      <w:r>
        <w:rPr>
          <w:rFonts w:hint="eastAsia" w:ascii="宋体" w:hAnsi="宋体" w:eastAsia="宋体" w:cs="Times New Roman"/>
          <w:b/>
          <w:sz w:val="24"/>
          <w:szCs w:val="24"/>
        </w:rPr>
        <w:t>、提交比选申请文件地点和比选地点</w:t>
      </w:r>
    </w:p>
    <w:p w14:paraId="244A716F">
      <w:pPr>
        <w:pStyle w:val="2"/>
        <w:spacing w:after="0" w:line="360" w:lineRule="auto"/>
        <w:ind w:firstLine="480" w:firstLineChars="200"/>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w:t>
      </w:r>
      <w:r>
        <w:rPr>
          <w:rFonts w:hint="eastAsia" w:ascii="宋体" w:hAnsi="宋体" w:eastAsia="宋体" w:cs="Times New Roman"/>
          <w:color w:val="000000" w:themeColor="text1"/>
          <w:sz w:val="24"/>
          <w:szCs w:val="24"/>
          <w:lang w:val="en-US" w:eastAsia="zh-CN"/>
          <w14:textFill>
            <w14:solidFill>
              <w14:schemeClr w14:val="tx1"/>
            </w14:solidFill>
          </w14:textFill>
        </w:rPr>
        <w:t>办公楼第六会议室</w:t>
      </w:r>
    </w:p>
    <w:p w14:paraId="56EE717C">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八</w:t>
      </w:r>
      <w:r>
        <w:rPr>
          <w:rFonts w:ascii="宋体" w:hAnsi="宋体" w:eastAsia="宋体" w:cs="Times New Roman"/>
          <w:b/>
          <w:sz w:val="24"/>
          <w:szCs w:val="24"/>
        </w:rPr>
        <w:t>、联系方式</w:t>
      </w:r>
    </w:p>
    <w:p w14:paraId="14848ACD">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比 选 人：四川铁道职业学院</w:t>
      </w:r>
      <w:r>
        <w:rPr>
          <w:rFonts w:hint="eastAsia" w:ascii="宋体" w:hAnsi="宋体" w:eastAsia="宋体" w:cs="Times New Roman"/>
          <w:sz w:val="24"/>
          <w:szCs w:val="24"/>
          <w:lang w:val="en-US" w:eastAsia="zh-CN"/>
        </w:rPr>
        <w:t>工会委员会</w:t>
      </w:r>
    </w:p>
    <w:p w14:paraId="3BCD8B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5769B95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 系 人：</w:t>
      </w:r>
      <w:r>
        <w:rPr>
          <w:rFonts w:hint="eastAsia" w:ascii="宋体" w:hAnsi="宋体" w:eastAsia="宋体" w:cs="Times New Roman"/>
          <w:sz w:val="24"/>
          <w:szCs w:val="24"/>
          <w:lang w:val="en-US" w:eastAsia="zh-CN"/>
        </w:rPr>
        <w:t>徐老师</w:t>
      </w:r>
    </w:p>
    <w:p w14:paraId="0DF85763">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w:t>
      </w:r>
      <w:r>
        <w:rPr>
          <w:rFonts w:ascii="宋体" w:hAnsi="宋体" w:eastAsia="宋体" w:cs="Times New Roman"/>
          <w:sz w:val="24"/>
          <w:szCs w:val="24"/>
        </w:rPr>
        <w:t>28-</w:t>
      </w:r>
      <w:r>
        <w:rPr>
          <w:rFonts w:hint="eastAsia" w:ascii="宋体" w:hAnsi="宋体" w:eastAsia="宋体" w:cs="Times New Roman"/>
          <w:sz w:val="24"/>
          <w:szCs w:val="24"/>
          <w:lang w:val="en-US" w:eastAsia="zh-CN"/>
        </w:rPr>
        <w:t>68939864</w:t>
      </w:r>
    </w:p>
    <w:p w14:paraId="0B3D3275">
      <w:pPr>
        <w:pStyle w:val="17"/>
        <w:rPr>
          <w:rFonts w:ascii="宋体" w:hAnsi="宋体" w:eastAsia="宋体" w:cs="Times New Roman"/>
          <w:sz w:val="24"/>
          <w:szCs w:val="24"/>
        </w:rPr>
      </w:pPr>
    </w:p>
    <w:p w14:paraId="45C55C8A">
      <w:pPr>
        <w:rPr>
          <w:rFonts w:ascii="宋体" w:hAnsi="宋体" w:eastAsia="宋体" w:cs="Times New Roman"/>
          <w:sz w:val="24"/>
          <w:szCs w:val="24"/>
        </w:rPr>
      </w:pPr>
    </w:p>
    <w:p w14:paraId="3F7BF027">
      <w:pPr>
        <w:pStyle w:val="17"/>
        <w:rPr>
          <w:rFonts w:ascii="宋体" w:hAnsi="宋体" w:eastAsia="宋体" w:cs="Times New Roman"/>
          <w:sz w:val="24"/>
          <w:szCs w:val="24"/>
        </w:rPr>
      </w:pPr>
    </w:p>
    <w:p w14:paraId="10B8CFBA">
      <w:pPr>
        <w:rPr>
          <w:rFonts w:ascii="宋体" w:hAnsi="宋体" w:eastAsia="宋体" w:cs="Times New Roman"/>
          <w:sz w:val="24"/>
          <w:szCs w:val="24"/>
        </w:rPr>
      </w:pPr>
    </w:p>
    <w:p w14:paraId="1D05D7F5">
      <w:pPr>
        <w:pStyle w:val="17"/>
        <w:rPr>
          <w:rFonts w:ascii="宋体" w:hAnsi="宋体" w:eastAsia="宋体" w:cs="Times New Roman"/>
          <w:sz w:val="24"/>
          <w:szCs w:val="24"/>
        </w:rPr>
      </w:pPr>
    </w:p>
    <w:p w14:paraId="043A8D20">
      <w:pPr>
        <w:rPr>
          <w:rFonts w:ascii="宋体" w:hAnsi="宋体" w:eastAsia="宋体" w:cs="Times New Roman"/>
          <w:sz w:val="24"/>
          <w:szCs w:val="24"/>
        </w:rPr>
      </w:pPr>
    </w:p>
    <w:p w14:paraId="5544C42A">
      <w:pPr>
        <w:pStyle w:val="17"/>
        <w:rPr>
          <w:rFonts w:ascii="宋体" w:hAnsi="宋体" w:eastAsia="宋体" w:cs="Times New Roman"/>
          <w:sz w:val="24"/>
          <w:szCs w:val="24"/>
        </w:rPr>
      </w:pPr>
    </w:p>
    <w:p w14:paraId="4A265A4C">
      <w:pPr>
        <w:rPr>
          <w:rFonts w:ascii="宋体" w:hAnsi="宋体" w:eastAsia="宋体" w:cs="Times New Roman"/>
          <w:sz w:val="24"/>
          <w:szCs w:val="24"/>
        </w:rPr>
      </w:pPr>
    </w:p>
    <w:p w14:paraId="3C62E3AF">
      <w:pPr>
        <w:pStyle w:val="17"/>
        <w:rPr>
          <w:rFonts w:ascii="宋体" w:hAnsi="宋体" w:eastAsia="宋体" w:cs="Times New Roman"/>
          <w:sz w:val="24"/>
          <w:szCs w:val="24"/>
        </w:rPr>
      </w:pPr>
    </w:p>
    <w:p w14:paraId="38C594C1">
      <w:pPr>
        <w:rPr>
          <w:rFonts w:ascii="宋体" w:hAnsi="宋体" w:eastAsia="宋体" w:cs="Times New Roman"/>
          <w:sz w:val="24"/>
          <w:szCs w:val="24"/>
        </w:rPr>
      </w:pPr>
    </w:p>
    <w:p w14:paraId="0EE88456">
      <w:pPr>
        <w:pStyle w:val="17"/>
        <w:rPr>
          <w:rFonts w:ascii="宋体" w:hAnsi="宋体" w:eastAsia="宋体" w:cs="Times New Roman"/>
          <w:sz w:val="24"/>
          <w:szCs w:val="24"/>
        </w:rPr>
      </w:pPr>
    </w:p>
    <w:p w14:paraId="09299104">
      <w:pPr>
        <w:rPr>
          <w:rFonts w:ascii="宋体" w:hAnsi="宋体" w:eastAsia="宋体" w:cs="Times New Roman"/>
          <w:sz w:val="24"/>
          <w:szCs w:val="24"/>
        </w:rPr>
      </w:pPr>
    </w:p>
    <w:p w14:paraId="1AACFBA8">
      <w:pPr>
        <w:pStyle w:val="17"/>
        <w:rPr>
          <w:rFonts w:ascii="宋体" w:hAnsi="宋体" w:eastAsia="宋体" w:cs="Times New Roman"/>
          <w:sz w:val="24"/>
          <w:szCs w:val="24"/>
        </w:rPr>
      </w:pPr>
    </w:p>
    <w:p w14:paraId="58A09207"/>
    <w:p w14:paraId="793F0E28">
      <w:pPr>
        <w:rPr>
          <w:rFonts w:ascii="宋体" w:hAnsi="宋体" w:eastAsia="宋体" w:cs="Times New Roman"/>
          <w:sz w:val="24"/>
          <w:szCs w:val="24"/>
        </w:rPr>
      </w:pPr>
    </w:p>
    <w:p w14:paraId="030F023B">
      <w:pPr>
        <w:pStyle w:val="17"/>
        <w:rPr>
          <w:rFonts w:ascii="宋体" w:hAnsi="宋体" w:eastAsia="宋体" w:cs="Times New Roman"/>
          <w:sz w:val="24"/>
          <w:szCs w:val="24"/>
        </w:rPr>
      </w:pPr>
    </w:p>
    <w:p w14:paraId="71D541E9">
      <w:pPr>
        <w:rPr>
          <w:rFonts w:ascii="宋体" w:hAnsi="宋体" w:eastAsia="宋体" w:cs="Times New Roman"/>
          <w:sz w:val="24"/>
          <w:szCs w:val="24"/>
        </w:rPr>
      </w:pPr>
    </w:p>
    <w:p w14:paraId="1D4E757F">
      <w:pPr>
        <w:pStyle w:val="17"/>
        <w:rPr>
          <w:rFonts w:ascii="宋体" w:hAnsi="宋体" w:eastAsia="宋体" w:cs="Times New Roman"/>
          <w:sz w:val="24"/>
          <w:szCs w:val="24"/>
        </w:rPr>
      </w:pPr>
    </w:p>
    <w:p w14:paraId="65FE3844"/>
    <w:p w14:paraId="64C16C35">
      <w:pPr>
        <w:pStyle w:val="17"/>
        <w:rPr>
          <w:rFonts w:ascii="宋体" w:hAnsi="宋体" w:eastAsia="宋体" w:cs="Times New Roman"/>
          <w:sz w:val="24"/>
          <w:szCs w:val="24"/>
        </w:rPr>
      </w:pPr>
    </w:p>
    <w:p w14:paraId="6B610F7C">
      <w:pPr>
        <w:widowControl/>
        <w:spacing w:line="520" w:lineRule="exact"/>
        <w:jc w:val="center"/>
        <w:outlineLvl w:val="0"/>
        <w:rPr>
          <w:rFonts w:ascii="宋体" w:hAnsi="宋体" w:eastAsia="宋体" w:cs="仿宋"/>
          <w:b/>
          <w:sz w:val="36"/>
          <w:szCs w:val="32"/>
        </w:rPr>
      </w:pPr>
      <w:bookmarkStart w:id="2" w:name="_Toc23677"/>
      <w:bookmarkStart w:id="3" w:name="_Toc4075"/>
      <w:bookmarkStart w:id="4" w:name="_Toc18147"/>
    </w:p>
    <w:p w14:paraId="059BE6E9">
      <w:pPr>
        <w:widowControl/>
        <w:spacing w:line="520" w:lineRule="exact"/>
        <w:jc w:val="center"/>
        <w:outlineLvl w:val="0"/>
        <w:rPr>
          <w:rFonts w:ascii="宋体" w:hAnsi="宋体" w:eastAsia="宋体" w:cs="仿宋"/>
          <w:b/>
          <w:sz w:val="36"/>
          <w:szCs w:val="32"/>
        </w:rPr>
      </w:pPr>
    </w:p>
    <w:p w14:paraId="48F62A9F">
      <w:pPr>
        <w:widowControl/>
        <w:spacing w:line="520" w:lineRule="exact"/>
        <w:jc w:val="center"/>
        <w:outlineLvl w:val="0"/>
        <w:rPr>
          <w:rFonts w:ascii="宋体" w:hAnsi="宋体" w:eastAsia="宋体" w:cs="仿宋"/>
          <w:b/>
          <w:sz w:val="36"/>
          <w:szCs w:val="32"/>
        </w:rPr>
      </w:pPr>
    </w:p>
    <w:p w14:paraId="0D32136C">
      <w:pPr>
        <w:widowControl/>
        <w:spacing w:line="520" w:lineRule="exact"/>
        <w:jc w:val="center"/>
        <w:outlineLvl w:val="0"/>
        <w:rPr>
          <w:rFonts w:ascii="宋体" w:hAnsi="宋体" w:eastAsia="宋体" w:cs="仿宋"/>
          <w:b/>
          <w:sz w:val="36"/>
          <w:szCs w:val="32"/>
        </w:rPr>
      </w:pPr>
    </w:p>
    <w:p w14:paraId="5CC8F95E">
      <w:pPr>
        <w:widowControl/>
        <w:spacing w:line="520" w:lineRule="exact"/>
        <w:jc w:val="center"/>
        <w:outlineLvl w:val="0"/>
        <w:rPr>
          <w:rFonts w:hint="eastAsia" w:ascii="宋体" w:hAnsi="宋体" w:eastAsia="宋体" w:cs="仿宋"/>
          <w:b/>
          <w:sz w:val="36"/>
          <w:szCs w:val="32"/>
        </w:rPr>
      </w:pPr>
    </w:p>
    <w:p w14:paraId="4650CE66">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250B0C27">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2"/>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7705DA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33DDF9A1">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65BE5793">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5232842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5489F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369BB7F7">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0EED4E62">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40E4BC4D">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2218A061">
            <w:pPr>
              <w:pStyle w:val="41"/>
              <w:spacing w:line="360" w:lineRule="exact"/>
              <w:ind w:left="210" w:leftChars="100"/>
              <w:jc w:val="both"/>
              <w:rPr>
                <w:rFonts w:cs="Times New Roman"/>
                <w:kern w:val="2"/>
                <w:lang w:val="zh-CN"/>
              </w:rPr>
            </w:pPr>
            <w:r>
              <w:rPr>
                <w:rFonts w:hint="eastAsia" w:cs="Times New Roman"/>
                <w:kern w:val="2"/>
                <w:lang w:val="zh-CN"/>
              </w:rPr>
              <w:t>人民币</w:t>
            </w:r>
            <w:r>
              <w:rPr>
                <w:rFonts w:cs="Times New Roman"/>
                <w:kern w:val="2"/>
              </w:rPr>
              <w:t>1</w:t>
            </w:r>
            <w:r>
              <w:rPr>
                <w:rFonts w:hint="eastAsia" w:cs="Times New Roman"/>
                <w:kern w:val="2"/>
                <w:lang w:val="en-US" w:eastAsia="zh-CN"/>
              </w:rPr>
              <w:t>9.2</w:t>
            </w:r>
            <w:r>
              <w:rPr>
                <w:rFonts w:hint="eastAsia" w:cs="Times New Roman"/>
                <w:kern w:val="2"/>
                <w:lang w:val="zh-CN"/>
              </w:rPr>
              <w:t>万元</w:t>
            </w:r>
          </w:p>
          <w:p w14:paraId="25CD6AE1">
            <w:pPr>
              <w:pStyle w:val="41"/>
              <w:spacing w:line="360" w:lineRule="exact"/>
              <w:ind w:left="210" w:leftChars="100"/>
              <w:jc w:val="both"/>
              <w:rPr>
                <w:rFonts w:cs="Times New Roman"/>
                <w:kern w:val="2"/>
                <w:lang w:val="zh-CN"/>
              </w:rPr>
            </w:pPr>
            <w:r>
              <w:rPr>
                <w:rFonts w:hint="eastAsia" w:cs="Times New Roman"/>
                <w:kern w:val="2"/>
                <w:lang w:val="zh-CN"/>
              </w:rPr>
              <w:t>超过比选预算的报价，其比选申请文件作无效处理</w:t>
            </w:r>
          </w:p>
        </w:tc>
      </w:tr>
      <w:tr w14:paraId="6877E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4B0AA0E4">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71CB397F">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1C69A1D8">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1B7293BE">
            <w:pPr>
              <w:pStyle w:val="41"/>
              <w:spacing w:line="360" w:lineRule="exact"/>
              <w:ind w:left="210" w:leftChars="100"/>
              <w:jc w:val="both"/>
              <w:rPr>
                <w:rFonts w:cs="Times New Roman" w:eastAsiaTheme="minorEastAsia"/>
                <w:kern w:val="2"/>
              </w:rPr>
            </w:pPr>
            <w:r>
              <w:t>最高单价限价：人民币</w:t>
            </w:r>
            <w:r>
              <w:rPr>
                <w:rFonts w:hint="eastAsia"/>
                <w:b/>
                <w:bCs/>
                <w:lang w:val="en-US" w:eastAsia="zh-CN"/>
              </w:rPr>
              <w:t>4</w:t>
            </w:r>
            <w:r>
              <w:rPr>
                <w:rFonts w:hint="eastAsia"/>
                <w:b/>
                <w:bCs/>
              </w:rPr>
              <w:t>00</w:t>
            </w:r>
            <w:r>
              <w:t>元/套；数量约</w:t>
            </w:r>
            <w:r>
              <w:rPr>
                <w:rFonts w:hint="eastAsia"/>
                <w:lang w:val="en-US" w:eastAsia="zh-CN"/>
              </w:rPr>
              <w:t>480</w:t>
            </w:r>
            <w:r>
              <w:t>套。</w:t>
            </w:r>
          </w:p>
          <w:p w14:paraId="159AA350">
            <w:pPr>
              <w:pStyle w:val="41"/>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735DD0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BA1234D">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4FD437E2">
            <w:pPr>
              <w:pStyle w:val="41"/>
              <w:spacing w:line="360" w:lineRule="exact"/>
              <w:jc w:val="center"/>
              <w:rPr>
                <w:rFonts w:cs="Times New Roman"/>
                <w:sz w:val="22"/>
                <w:szCs w:val="22"/>
                <w:lang w:val="zh-CN"/>
              </w:rPr>
            </w:pPr>
            <w:r>
              <w:rPr>
                <w:rFonts w:cs="Times New Roman"/>
                <w:sz w:val="22"/>
                <w:szCs w:val="22"/>
                <w:lang w:val="zh-CN"/>
              </w:rPr>
              <w:t>不正当竞争预防措施</w:t>
            </w:r>
          </w:p>
          <w:p w14:paraId="1B70BD0F">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F11A7C3">
            <w:pPr>
              <w:pStyle w:val="41"/>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796B9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10E4DAE">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4CC6EF57">
            <w:pPr>
              <w:pStyle w:val="41"/>
              <w:spacing w:line="360" w:lineRule="exact"/>
              <w:jc w:val="center"/>
              <w:rPr>
                <w:rFonts w:cs="Times New Roman"/>
                <w:sz w:val="22"/>
                <w:szCs w:val="22"/>
              </w:rPr>
            </w:pPr>
            <w:r>
              <w:rPr>
                <w:rFonts w:hint="eastAsia" w:cs="Times New Roman"/>
                <w:sz w:val="22"/>
                <w:szCs w:val="22"/>
              </w:rPr>
              <w:t>信用记录查询</w:t>
            </w:r>
          </w:p>
          <w:p w14:paraId="06D8C270">
            <w:pPr>
              <w:pStyle w:val="41"/>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44A7F065">
            <w:pPr>
              <w:pStyle w:val="41"/>
              <w:spacing w:line="360" w:lineRule="exact"/>
              <w:ind w:left="210" w:leftChars="100"/>
              <w:jc w:val="both"/>
              <w:rPr>
                <w:rFonts w:cs="Times New Roman"/>
                <w:kern w:val="2"/>
                <w:lang w:val="zh-CN"/>
              </w:rPr>
            </w:pPr>
            <w:r>
              <w:rPr>
                <w:rFonts w:hint="eastAsia" w:cs="Times New Roman"/>
                <w:kern w:val="2"/>
                <w:lang w:val="zh-CN"/>
              </w:rPr>
              <w:t>（1）比选人通过</w:t>
            </w:r>
          </w:p>
          <w:p w14:paraId="79BE24E2">
            <w:pPr>
              <w:pStyle w:val="41"/>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0E99FC46">
            <w:pPr>
              <w:pStyle w:val="41"/>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446FBACF">
            <w:pPr>
              <w:pStyle w:val="41"/>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D5E6594">
            <w:pPr>
              <w:pStyle w:val="41"/>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58AF5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ED06675">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0BF751C7">
            <w:pPr>
              <w:pStyle w:val="41"/>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2A08E668">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27BF694">
            <w:pPr>
              <w:pStyle w:val="41"/>
              <w:spacing w:line="360" w:lineRule="exact"/>
              <w:ind w:left="210" w:leftChars="100"/>
              <w:jc w:val="both"/>
              <w:rPr>
                <w:rFonts w:cs="Times New Roman"/>
                <w:kern w:val="2"/>
                <w:lang w:val="zh-CN"/>
              </w:rPr>
            </w:pPr>
            <w:r>
              <w:rPr>
                <w:rFonts w:hint="eastAsia" w:cs="Times New Roman"/>
                <w:kern w:val="2"/>
                <w:highlight w:val="none"/>
                <w:lang w:val="zh-CN"/>
              </w:rPr>
              <w:t>提交比选申请文件截止之日起</w:t>
            </w:r>
            <w:r>
              <w:rPr>
                <w:rFonts w:hint="eastAsia" w:cs="Times New Roman"/>
                <w:kern w:val="2"/>
                <w:highlight w:val="none"/>
                <w:lang w:val="en-US" w:eastAsia="zh-CN"/>
              </w:rPr>
              <w:t xml:space="preserve"> 90</w:t>
            </w:r>
            <w:r>
              <w:rPr>
                <w:rFonts w:hint="eastAsia" w:cs="Times New Roman"/>
                <w:kern w:val="2"/>
                <w:highlight w:val="none"/>
                <w:lang w:val="zh-CN"/>
              </w:rPr>
              <w:t>日</w:t>
            </w:r>
          </w:p>
        </w:tc>
      </w:tr>
      <w:tr w14:paraId="1DFF4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A332FFD">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78C4F4A4">
            <w:pPr>
              <w:pStyle w:val="41"/>
              <w:spacing w:line="360" w:lineRule="exact"/>
              <w:jc w:val="center"/>
              <w:rPr>
                <w:rFonts w:cs="Times New Roman"/>
                <w:sz w:val="22"/>
                <w:szCs w:val="22"/>
                <w:lang w:val="zh-CN"/>
              </w:rPr>
            </w:pPr>
            <w:r>
              <w:rPr>
                <w:rFonts w:hint="eastAsia" w:cs="Times New Roman"/>
                <w:sz w:val="22"/>
                <w:szCs w:val="22"/>
                <w:lang w:val="zh-CN"/>
              </w:rPr>
              <w:t>合同分包</w:t>
            </w:r>
          </w:p>
          <w:p w14:paraId="36EA41D2">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53EBF413">
            <w:pPr>
              <w:pStyle w:val="41"/>
              <w:spacing w:line="360" w:lineRule="exact"/>
              <w:ind w:left="210" w:leftChars="100"/>
              <w:jc w:val="both"/>
              <w:rPr>
                <w:rFonts w:cs="Times New Roman"/>
                <w:kern w:val="2"/>
                <w:lang w:val="zh-CN"/>
              </w:rPr>
            </w:pPr>
            <w:r>
              <w:rPr>
                <w:rFonts w:hint="eastAsia" w:cs="Times New Roman"/>
                <w:kern w:val="2"/>
                <w:lang w:val="zh-CN"/>
              </w:rPr>
              <w:t>不接受</w:t>
            </w:r>
          </w:p>
        </w:tc>
      </w:tr>
      <w:tr w14:paraId="53A6B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64F791">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4A7A5CA0">
            <w:pPr>
              <w:pStyle w:val="41"/>
              <w:spacing w:line="360" w:lineRule="exact"/>
              <w:jc w:val="center"/>
              <w:rPr>
                <w:rFonts w:cs="Times New Roman"/>
                <w:sz w:val="22"/>
                <w:szCs w:val="22"/>
                <w:lang w:val="zh-CN"/>
              </w:rPr>
            </w:pPr>
            <w:r>
              <w:rPr>
                <w:rFonts w:hint="eastAsia" w:cs="Times New Roman"/>
                <w:sz w:val="22"/>
                <w:szCs w:val="22"/>
                <w:lang w:val="zh-CN"/>
              </w:rPr>
              <w:t>联合体</w:t>
            </w:r>
          </w:p>
          <w:p w14:paraId="534055FE">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662FD261">
            <w:pPr>
              <w:pStyle w:val="41"/>
              <w:spacing w:line="360" w:lineRule="exact"/>
              <w:ind w:left="210" w:leftChars="100"/>
              <w:jc w:val="both"/>
              <w:rPr>
                <w:rFonts w:cs="Times New Roman"/>
                <w:kern w:val="2"/>
                <w:lang w:val="zh-CN"/>
              </w:rPr>
            </w:pPr>
            <w:r>
              <w:rPr>
                <w:rFonts w:hint="eastAsia" w:cs="Times New Roman"/>
                <w:kern w:val="2"/>
                <w:lang w:val="zh-CN"/>
              </w:rPr>
              <w:t>不接受</w:t>
            </w:r>
          </w:p>
        </w:tc>
      </w:tr>
      <w:tr w14:paraId="6A39A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EA08F0A">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309C3ED6">
            <w:pPr>
              <w:pStyle w:val="41"/>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7523672A">
            <w:pPr>
              <w:pStyle w:val="41"/>
              <w:spacing w:line="360" w:lineRule="exact"/>
              <w:ind w:left="210" w:leftChars="100"/>
              <w:jc w:val="both"/>
              <w:rPr>
                <w:rFonts w:cs="Times New Roman"/>
                <w:kern w:val="2"/>
                <w:lang w:val="zh-CN"/>
              </w:rPr>
            </w:pPr>
            <w:r>
              <w:rPr>
                <w:rFonts w:hint="eastAsia" w:cs="Times New Roman"/>
                <w:kern w:val="2"/>
                <w:lang w:val="zh-CN"/>
              </w:rPr>
              <w:t>综合评分法</w:t>
            </w:r>
          </w:p>
        </w:tc>
      </w:tr>
      <w:tr w14:paraId="5957B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0733D23">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1FFD2F33">
            <w:pPr>
              <w:pStyle w:val="41"/>
              <w:spacing w:line="360" w:lineRule="exact"/>
              <w:jc w:val="center"/>
              <w:rPr>
                <w:rFonts w:cs="Times New Roman"/>
                <w:sz w:val="22"/>
                <w:szCs w:val="22"/>
                <w:lang w:val="zh-CN"/>
              </w:rPr>
            </w:pPr>
            <w:r>
              <w:rPr>
                <w:rFonts w:hint="eastAsia" w:cs="Times New Roman"/>
                <w:sz w:val="22"/>
                <w:szCs w:val="22"/>
                <w:lang w:val="zh-CN"/>
              </w:rPr>
              <w:t>比选申请文件的份数</w:t>
            </w:r>
          </w:p>
          <w:p w14:paraId="4F0875F1">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2A18428">
            <w:pPr>
              <w:pStyle w:val="41"/>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4FF0E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448D83A">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499BE563">
            <w:pPr>
              <w:pStyle w:val="41"/>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CBBE944">
            <w:pPr>
              <w:pStyle w:val="41"/>
              <w:spacing w:line="360" w:lineRule="exact"/>
              <w:ind w:left="210" w:leftChars="100"/>
              <w:jc w:val="both"/>
              <w:rPr>
                <w:rFonts w:cs="Times New Roman"/>
                <w:kern w:val="2"/>
                <w:lang w:val="zh-CN"/>
              </w:rPr>
            </w:pPr>
            <w:r>
              <w:rPr>
                <w:rFonts w:hint="eastAsia" w:cs="Times New Roman"/>
                <w:kern w:val="2"/>
                <w:lang w:val="zh-CN"/>
              </w:rPr>
              <w:t>不举行</w:t>
            </w:r>
          </w:p>
        </w:tc>
      </w:tr>
      <w:tr w14:paraId="62D63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716E255">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73F5D667">
            <w:pPr>
              <w:pStyle w:val="41"/>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392F3377">
            <w:pPr>
              <w:pStyle w:val="41"/>
              <w:spacing w:line="360" w:lineRule="exact"/>
              <w:ind w:left="210" w:leftChars="100"/>
              <w:jc w:val="both"/>
              <w:rPr>
                <w:rFonts w:hint="default" w:eastAsia="宋体" w:cs="Times New Roman"/>
                <w:kern w:val="2"/>
                <w:lang w:val="en-US" w:eastAsia="zh-CN"/>
              </w:rPr>
            </w:pPr>
            <w:r>
              <w:rPr>
                <w:rFonts w:hint="eastAsia" w:cs="Times New Roman"/>
                <w:kern w:val="2"/>
                <w:lang w:val="zh-CN"/>
              </w:rPr>
              <w:t>电话：028-</w:t>
            </w:r>
            <w:r>
              <w:rPr>
                <w:rFonts w:hint="eastAsia" w:cs="Times New Roman"/>
                <w:kern w:val="2"/>
                <w:lang w:val="en-US" w:eastAsia="zh-CN"/>
              </w:rPr>
              <w:t>68939864</w:t>
            </w:r>
          </w:p>
        </w:tc>
      </w:tr>
      <w:tr w14:paraId="6A652F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EA5E50E">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4D513169">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3EE1757E">
            <w:pPr>
              <w:pStyle w:val="41"/>
              <w:spacing w:line="360" w:lineRule="auto"/>
              <w:ind w:left="210" w:leftChars="100"/>
              <w:jc w:val="both"/>
              <w:rPr>
                <w:rFonts w:cs="Times New Roman"/>
                <w:kern w:val="2"/>
                <w:lang w:val="zh-CN"/>
              </w:rPr>
            </w:pPr>
            <w:r>
              <w:rPr>
                <w:rFonts w:hint="eastAsia" w:cs="Times New Roman"/>
                <w:kern w:val="2"/>
                <w:lang w:val="zh-CN"/>
              </w:rPr>
              <w:t>比选结果将在“四川铁道职业学院</w:t>
            </w:r>
            <w:r>
              <w:rPr>
                <w:rFonts w:hint="eastAsia" w:cs="Times New Roman"/>
                <w:kern w:val="2"/>
                <w:lang w:val="en-US" w:eastAsia="zh-CN"/>
              </w:rPr>
              <w:t>工会</w:t>
            </w:r>
            <w:r>
              <w:rPr>
                <w:rFonts w:hint="eastAsia" w:cs="Times New Roman"/>
                <w:kern w:val="2"/>
                <w:lang w:val="zh-CN"/>
              </w:rPr>
              <w:t>官网”公告</w:t>
            </w:r>
          </w:p>
        </w:tc>
      </w:tr>
      <w:tr w14:paraId="36A83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6D37BBA">
            <w:pPr>
              <w:pStyle w:val="40"/>
              <w:numPr>
                <w:ilvl w:val="0"/>
                <w:numId w:val="2"/>
              </w:numPr>
              <w:tabs>
                <w:tab w:val="left" w:pos="220"/>
                <w:tab w:val="clear" w:pos="0"/>
              </w:tabs>
              <w:adjustRightInd w:val="0"/>
              <w:snapToGrid w:val="0"/>
              <w:jc w:val="both"/>
              <w:rPr>
                <w:rFonts w:cs="仿宋"/>
                <w:szCs w:val="21"/>
              </w:rPr>
            </w:pPr>
          </w:p>
        </w:tc>
        <w:tc>
          <w:tcPr>
            <w:tcW w:w="2210" w:type="dxa"/>
            <w:vAlign w:val="center"/>
          </w:tcPr>
          <w:p w14:paraId="3A3E6C9B">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07D94E94">
            <w:pPr>
              <w:pStyle w:val="41"/>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6E33D90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5618E815">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148C5D0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67DA7305">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427B629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r>
        <w:rPr>
          <w:rFonts w:hint="eastAsia" w:ascii="宋体" w:hAnsi="宋体" w:eastAsia="宋体" w:cs="Times New Roman"/>
          <w:bCs/>
          <w:sz w:val="24"/>
          <w:szCs w:val="24"/>
          <w:lang w:val="en-US" w:eastAsia="zh-CN"/>
        </w:rPr>
        <w:t>工会委员会</w:t>
      </w:r>
      <w:r>
        <w:rPr>
          <w:rFonts w:hint="eastAsia" w:ascii="宋体" w:hAnsi="宋体" w:eastAsia="宋体" w:cs="Times New Roman"/>
          <w:bCs/>
          <w:sz w:val="24"/>
          <w:szCs w:val="24"/>
        </w:rPr>
        <w:t>。</w:t>
      </w:r>
    </w:p>
    <w:p w14:paraId="12829B58">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378E39F0">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6651842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6047AF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9229C1B">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FCB7CA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3C7A8330">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4307A4F9">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1750CAD0">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118145B0">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275B264A">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6ED8A4F2">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083CBD5F">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1D3996E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455E773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540FDF9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00011A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457071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05CF11DA">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73EC927D">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55BCAB6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4207D70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41D1B848">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2597829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4079ABE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16C591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346A71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728E2B5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532203D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5AFA61E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528A3B4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1C11B9C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6F1132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01C87A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03183605">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217446044"/>
      <w:bookmarkStart w:id="12" w:name="_Toc183582216"/>
    </w:p>
    <w:p w14:paraId="52DCFD2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02E815B5">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1C95857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2F2DEF5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1044980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328A1FB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77EE6B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w:t>
      </w:r>
      <w:r>
        <w:rPr>
          <w:rFonts w:hint="eastAsia" w:ascii="宋体" w:hAnsi="宋体" w:eastAsia="宋体" w:cs="Times New Roman"/>
          <w:sz w:val="24"/>
          <w:szCs w:val="24"/>
          <w:highlight w:val="none"/>
        </w:rPr>
        <w:t>日起</w:t>
      </w:r>
      <w:r>
        <w:rPr>
          <w:rFonts w:hint="eastAsia" w:ascii="宋体" w:hAnsi="宋体" w:eastAsia="宋体" w:cs="Times New Roman"/>
          <w:b/>
          <w:bCs/>
          <w:sz w:val="24"/>
          <w:szCs w:val="24"/>
          <w:highlight w:val="none"/>
          <w:lang w:val="en-US" w:eastAsia="zh-CN"/>
        </w:rPr>
        <w:t>90</w:t>
      </w:r>
      <w:r>
        <w:rPr>
          <w:rFonts w:hint="eastAsia" w:ascii="宋体" w:hAnsi="宋体" w:eastAsia="宋体" w:cs="Times New Roman"/>
          <w:sz w:val="24"/>
          <w:szCs w:val="24"/>
          <w:highlight w:val="none"/>
        </w:rPr>
        <w:t>天</w:t>
      </w:r>
      <w:r>
        <w:rPr>
          <w:rFonts w:hint="eastAsia" w:ascii="宋体" w:hAnsi="宋体" w:eastAsia="宋体" w:cs="Times New Roman"/>
          <w:sz w:val="24"/>
          <w:szCs w:val="24"/>
        </w:rPr>
        <w:t>。申请人比选申请文件中必须载明比选申请文件有效期，比选申请文件中载明的比选申请文件有效期可以长于比选文件规定的期限，但不得短于比选文件规定的期限。否则，其比选申请文件将作为无效响应处理。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0922E5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53093BE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4B63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7B3CF45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6C76826C">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19765AC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6C8458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2C4ED31D">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6705CD15">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64999E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746C43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785A1938">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33866D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4725D64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119B092A">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03BB44C9">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424A932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41FC51F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07E0D11D">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56C3065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12D762B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6BF3E7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070F34C1">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14:paraId="6D678EF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38E4F5DF">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42B938F7">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56CB24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A3531D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75C605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48E0583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61A4C3FE">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08FFBFD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566F6968">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0B2B8D8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20E055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594555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53DE9771">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1D64B174">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3AF87C18">
      <w:pPr>
        <w:spacing w:line="360" w:lineRule="auto"/>
        <w:ind w:firstLine="482" w:firstLineChars="200"/>
        <w:outlineLvl w:val="2"/>
        <w:rPr>
          <w:rFonts w:ascii="宋体" w:hAnsi="宋体" w:eastAsia="宋体" w:cs="Times New Roman"/>
          <w:b/>
          <w:sz w:val="24"/>
          <w:szCs w:val="24"/>
        </w:rPr>
      </w:pPr>
      <w:bookmarkStart w:id="16" w:name="_Toc101338364"/>
      <w:bookmarkStart w:id="17" w:name="_Toc209847069"/>
      <w:bookmarkStart w:id="18" w:name="_Toc101174151"/>
      <w:bookmarkStart w:id="19" w:name="_Toc430773927"/>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14:paraId="69BD6D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w:t>
      </w:r>
      <w:r>
        <w:rPr>
          <w:rFonts w:hint="eastAsia" w:ascii="宋体" w:hAnsi="宋体" w:eastAsia="宋体" w:cs="Times New Roman"/>
          <w:sz w:val="24"/>
          <w:szCs w:val="24"/>
          <w:highlight w:val="none"/>
        </w:rPr>
        <w:t>起</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日内与比选</w:t>
      </w:r>
      <w:r>
        <w:rPr>
          <w:rFonts w:hint="eastAsia" w:ascii="宋体" w:hAnsi="宋体" w:eastAsia="宋体" w:cs="Times New Roman"/>
          <w:sz w:val="24"/>
          <w:szCs w:val="24"/>
        </w:rPr>
        <w:t>人签订采购合同。由于中选人的原因逾期未与比选人签订采购合同的，将视为放弃中选，取消其中选资格并将按相关规定进行处理。</w:t>
      </w:r>
    </w:p>
    <w:p w14:paraId="230F43C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1BA71D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5286D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AF02578">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9DA3E5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4966F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3A5220D6">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7BC27DD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6F639C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B7673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6A4AE85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56C08B94">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33B78029">
      <w:pPr>
        <w:numPr>
          <w:ilvl w:val="0"/>
          <w:numId w:val="3"/>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21BC851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584B18F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540A0330">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1F29368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0B1CEC8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6FAB90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23C3F5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2FB7017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1ABF25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32038EA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4D84E7D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7EC047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317967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19851F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2305F9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374F64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7BD285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5646B376">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715FA62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7D773D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62841A56">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00F32EC9">
      <w:pPr>
        <w:rPr>
          <w:rFonts w:ascii="宋体" w:hAnsi="宋体" w:eastAsia="宋体"/>
        </w:rPr>
      </w:pPr>
      <w:r>
        <w:rPr>
          <w:rFonts w:ascii="宋体" w:hAnsi="宋体" w:eastAsia="宋体"/>
        </w:rPr>
        <w:br w:type="page"/>
      </w:r>
    </w:p>
    <w:p w14:paraId="0C568AD2">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6F185DCC">
      <w:pPr>
        <w:widowControl/>
        <w:spacing w:line="360" w:lineRule="atLeast"/>
        <w:ind w:firstLine="470" w:firstLineChars="196"/>
        <w:rPr>
          <w:rFonts w:ascii="宋体" w:hAnsi="宋体" w:eastAsia="宋体"/>
          <w:sz w:val="24"/>
        </w:rPr>
      </w:pPr>
    </w:p>
    <w:tbl>
      <w:tblPr>
        <w:tblStyle w:val="23"/>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10CE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14D359B4">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14:paraId="0B25108E">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27F8D9F9">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58C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6FC31CAD">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14:paraId="2B300B44">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6D2CF14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7030951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12D3A59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5C84416F">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0A6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1DFC3B4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14:paraId="707BB3B7">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54AA5CE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26BAF9A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w:t>
            </w:r>
            <w:r>
              <w:rPr>
                <w:rFonts w:ascii="宋体" w:hAnsi="宋体" w:eastAsia="宋体" w:cs="Times New Roman"/>
                <w:bCs/>
                <w:kern w:val="0"/>
                <w:szCs w:val="21"/>
              </w:rPr>
              <w:t>23</w:t>
            </w:r>
            <w:r>
              <w:rPr>
                <w:rFonts w:hint="eastAsia" w:ascii="宋体" w:hAnsi="宋体" w:eastAsia="宋体" w:cs="Times New Roman"/>
                <w:bCs/>
                <w:kern w:val="0"/>
                <w:szCs w:val="21"/>
              </w:rPr>
              <w:t>或202</w:t>
            </w:r>
            <w:r>
              <w:rPr>
                <w:rFonts w:ascii="宋体" w:hAnsi="宋体" w:eastAsia="宋体" w:cs="Times New Roman"/>
                <w:bCs/>
                <w:kern w:val="0"/>
                <w:szCs w:val="21"/>
              </w:rPr>
              <w:t>4</w:t>
            </w:r>
            <w:r>
              <w:rPr>
                <w:rFonts w:hint="eastAsia" w:ascii="宋体" w:hAnsi="宋体" w:eastAsia="宋体" w:cs="Times New Roman"/>
                <w:bCs/>
                <w:kern w:val="0"/>
                <w:szCs w:val="21"/>
              </w:rPr>
              <w:t>年度经审计的财务报告复印件（包含审计报告和审计报告中所涉及的财务报表和报表附注）；</w:t>
            </w:r>
          </w:p>
          <w:p w14:paraId="6E07B56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w:t>
            </w:r>
            <w:r>
              <w:rPr>
                <w:rFonts w:ascii="宋体" w:hAnsi="宋体" w:eastAsia="宋体" w:cs="Times New Roman"/>
                <w:bCs/>
                <w:kern w:val="0"/>
                <w:szCs w:val="21"/>
              </w:rPr>
              <w:t>3</w:t>
            </w:r>
            <w:r>
              <w:rPr>
                <w:rFonts w:hint="eastAsia" w:ascii="宋体" w:hAnsi="宋体" w:eastAsia="宋体" w:cs="Times New Roman"/>
                <w:bCs/>
                <w:kern w:val="0"/>
                <w:szCs w:val="21"/>
              </w:rPr>
              <w:t>或202</w:t>
            </w:r>
            <w:r>
              <w:rPr>
                <w:rFonts w:ascii="宋体" w:hAnsi="宋体" w:eastAsia="宋体" w:cs="Times New Roman"/>
                <w:bCs/>
                <w:kern w:val="0"/>
                <w:szCs w:val="21"/>
              </w:rPr>
              <w:t>4</w:t>
            </w:r>
            <w:r>
              <w:rPr>
                <w:rFonts w:hint="eastAsia" w:ascii="宋体" w:hAnsi="宋体" w:eastAsia="宋体" w:cs="Times New Roman"/>
                <w:bCs/>
                <w:kern w:val="0"/>
                <w:szCs w:val="21"/>
              </w:rPr>
              <w:t>年度财务报表复印件（至少包含资产负债表）；</w:t>
            </w:r>
          </w:p>
          <w:p w14:paraId="38C6624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2DB4B9A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14:paraId="0943D5B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104D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FE2637F">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14:paraId="4B0FCF3C">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388E114E">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3D3AB56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4F3C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7723AAD4">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14:paraId="2E5D729D">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5202C494">
            <w:pPr>
              <w:adjustRightInd w:val="0"/>
              <w:spacing w:line="240" w:lineRule="exact"/>
              <w:rPr>
                <w:rFonts w:ascii="宋体" w:hAnsi="宋体" w:eastAsia="宋体" w:cs="Times New Roman"/>
                <w:bCs/>
                <w:kern w:val="0"/>
                <w:szCs w:val="21"/>
              </w:rPr>
            </w:pPr>
          </w:p>
        </w:tc>
      </w:tr>
      <w:tr w14:paraId="59A0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57D277EF">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14:paraId="404FE0F1">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53756494">
            <w:pPr>
              <w:adjustRightInd w:val="0"/>
              <w:spacing w:line="240" w:lineRule="exact"/>
              <w:rPr>
                <w:rFonts w:ascii="宋体" w:hAnsi="宋体" w:eastAsia="宋体" w:cs="Times New Roman"/>
                <w:bCs/>
                <w:kern w:val="0"/>
                <w:szCs w:val="21"/>
              </w:rPr>
            </w:pPr>
          </w:p>
        </w:tc>
      </w:tr>
      <w:tr w14:paraId="5D71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767FCB2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14:paraId="1FA1343E">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065DF449">
            <w:pPr>
              <w:adjustRightInd w:val="0"/>
              <w:spacing w:line="240" w:lineRule="exact"/>
              <w:rPr>
                <w:rFonts w:ascii="宋体" w:hAnsi="宋体" w:eastAsia="宋体" w:cs="Times New Roman"/>
                <w:bCs/>
                <w:kern w:val="0"/>
                <w:szCs w:val="21"/>
              </w:rPr>
            </w:pPr>
          </w:p>
        </w:tc>
      </w:tr>
      <w:tr w14:paraId="4C6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E81EC32">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14:paraId="394F1713">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2A3516BC">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51B5F42D">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635288A4">
      <w:pPr>
        <w:rPr>
          <w:rFonts w:ascii="宋体" w:hAnsi="宋体" w:eastAsia="宋体"/>
        </w:rPr>
      </w:pPr>
      <w:r>
        <w:rPr>
          <w:rFonts w:ascii="宋体" w:hAnsi="宋体" w:eastAsia="宋体"/>
        </w:rPr>
        <w:br w:type="page"/>
      </w:r>
    </w:p>
    <w:p w14:paraId="7050ED18">
      <w:pPr>
        <w:pStyle w:val="3"/>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6BA492AC">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14:paraId="0999B113">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运动服为四川铁道职业学院教职工参加运动会开幕式使用，费用由四川铁道职业学院工会委员会支付，服装包含运动上衣、运动裤，圆领T恤，备注：报价应包含运费、税费、更换服务等所有的费用。</w:t>
      </w:r>
    </w:p>
    <w:p w14:paraId="4E2A244F">
      <w:pPr>
        <w:spacing w:line="360" w:lineRule="auto"/>
        <w:jc w:val="left"/>
        <w:outlineLvl w:val="1"/>
        <w:rPr>
          <w:rFonts w:ascii="宋体" w:hAnsi="宋体" w:eastAsia="宋体" w:cs="仿宋"/>
          <w:b/>
          <w:bCs/>
          <w:sz w:val="28"/>
          <w:szCs w:val="24"/>
        </w:rPr>
      </w:pPr>
      <w:r>
        <w:rPr>
          <w:rFonts w:hint="eastAsia" w:ascii="宋体" w:hAnsi="宋体" w:eastAsia="宋体" w:cs="仿宋"/>
          <w:b/>
          <w:bCs/>
          <w:sz w:val="28"/>
          <w:szCs w:val="24"/>
        </w:rPr>
        <w:t>二、项目清单</w:t>
      </w:r>
    </w:p>
    <w:tbl>
      <w:tblPr>
        <w:tblStyle w:val="22"/>
        <w:tblW w:w="9347" w:type="dxa"/>
        <w:jc w:val="center"/>
        <w:tblLayout w:type="fixed"/>
        <w:tblCellMar>
          <w:top w:w="0" w:type="dxa"/>
          <w:left w:w="0" w:type="dxa"/>
          <w:bottom w:w="0" w:type="dxa"/>
          <w:right w:w="0" w:type="dxa"/>
        </w:tblCellMar>
      </w:tblPr>
      <w:tblGrid>
        <w:gridCol w:w="1797"/>
        <w:gridCol w:w="1340"/>
        <w:gridCol w:w="767"/>
        <w:gridCol w:w="1080"/>
        <w:gridCol w:w="4363"/>
      </w:tblGrid>
      <w:tr w14:paraId="68888DF4">
        <w:tblPrEx>
          <w:tblCellMar>
            <w:top w:w="0" w:type="dxa"/>
            <w:left w:w="0" w:type="dxa"/>
            <w:bottom w:w="0" w:type="dxa"/>
            <w:right w:w="0" w:type="dxa"/>
          </w:tblCellMar>
        </w:tblPrEx>
        <w:trPr>
          <w:trHeight w:val="628" w:hRule="atLeast"/>
          <w:jc w:val="center"/>
        </w:trPr>
        <w:tc>
          <w:tcPr>
            <w:tcW w:w="1797" w:type="dxa"/>
            <w:tcBorders>
              <w:top w:val="single" w:color="000000" w:sz="4" w:space="0"/>
              <w:left w:val="single" w:color="000000" w:sz="4" w:space="0"/>
              <w:bottom w:val="single" w:color="auto" w:sz="4" w:space="0"/>
              <w:right w:val="single" w:color="000000" w:sz="4" w:space="0"/>
            </w:tcBorders>
            <w:shd w:val="clear" w:color="auto" w:fill="FCD5B4"/>
            <w:noWrap w:val="0"/>
            <w:tcMar>
              <w:top w:w="15" w:type="dxa"/>
              <w:left w:w="15" w:type="dxa"/>
              <w:right w:w="15" w:type="dxa"/>
            </w:tcMar>
            <w:vAlign w:val="center"/>
          </w:tcPr>
          <w:p w14:paraId="71346C47">
            <w:pPr>
              <w:spacing w:line="360" w:lineRule="auto"/>
              <w:ind w:firstLine="420" w:firstLineChars="200"/>
              <w:jc w:val="both"/>
              <w:rPr>
                <w:rFonts w:hint="eastAsia" w:ascii="宋体" w:hAnsi="宋体" w:cs="Arial"/>
                <w:color w:val="000000" w:themeColor="text1"/>
                <w:sz w:val="21"/>
                <w:szCs w:val="21"/>
                <w:highlight w:val="none"/>
                <w14:textFill>
                  <w14:solidFill>
                    <w14:schemeClr w14:val="tx1"/>
                  </w14:solidFill>
                </w14:textFill>
              </w:rPr>
            </w:pPr>
            <w:r>
              <w:rPr>
                <w:rFonts w:hint="eastAsia" w:ascii="宋体" w:hAnsi="宋体" w:cs="Arial"/>
                <w:color w:val="000000" w:themeColor="text1"/>
                <w:sz w:val="21"/>
                <w:szCs w:val="21"/>
                <w:highlight w:val="none"/>
                <w:lang w:val="en-US" w:eastAsia="zh-CN"/>
                <w14:textFill>
                  <w14:solidFill>
                    <w14:schemeClr w14:val="tx1"/>
                  </w14:solidFill>
                </w14:textFill>
              </w:rPr>
              <w:t>产品名称</w:t>
            </w:r>
          </w:p>
        </w:tc>
        <w:tc>
          <w:tcPr>
            <w:tcW w:w="1340" w:type="dxa"/>
            <w:tcBorders>
              <w:top w:val="single" w:color="000000" w:sz="4" w:space="0"/>
              <w:left w:val="single" w:color="000000" w:sz="4" w:space="0"/>
              <w:bottom w:val="single" w:color="000000" w:sz="4" w:space="0"/>
              <w:right w:val="single" w:color="000000" w:sz="4" w:space="0"/>
            </w:tcBorders>
            <w:shd w:val="clear" w:color="auto" w:fill="FCD5B4"/>
            <w:noWrap w:val="0"/>
            <w:tcMar>
              <w:top w:w="15" w:type="dxa"/>
              <w:left w:w="15" w:type="dxa"/>
              <w:right w:w="15" w:type="dxa"/>
            </w:tcMar>
            <w:vAlign w:val="center"/>
          </w:tcPr>
          <w:p w14:paraId="577AFD69">
            <w:pPr>
              <w:spacing w:line="360" w:lineRule="auto"/>
              <w:jc w:val="center"/>
              <w:rPr>
                <w:rFonts w:hint="eastAsia" w:ascii="宋体" w:hAnsi="宋体" w:cs="Arial"/>
                <w:color w:val="000000" w:themeColor="text1"/>
                <w:sz w:val="21"/>
                <w:szCs w:val="21"/>
                <w:highlight w:val="none"/>
                <w:lang w:eastAsia="zh-CN"/>
                <w14:textFill>
                  <w14:solidFill>
                    <w14:schemeClr w14:val="tx1"/>
                  </w14:solidFill>
                </w14:textFill>
              </w:rPr>
            </w:pPr>
            <w:r>
              <w:rPr>
                <w:rFonts w:hint="eastAsia" w:ascii="宋体" w:hAnsi="宋体" w:cs="Arial"/>
                <w:color w:val="000000" w:themeColor="text1"/>
                <w:sz w:val="21"/>
                <w:szCs w:val="21"/>
                <w:highlight w:val="none"/>
                <w:lang w:eastAsia="zh-CN"/>
                <w14:textFill>
                  <w14:solidFill>
                    <w14:schemeClr w14:val="tx1"/>
                  </w14:solidFill>
                </w14:textFill>
              </w:rPr>
              <w:t>男女款式</w:t>
            </w:r>
          </w:p>
        </w:tc>
        <w:tc>
          <w:tcPr>
            <w:tcW w:w="767" w:type="dxa"/>
            <w:tcBorders>
              <w:top w:val="single" w:color="000000" w:sz="4" w:space="0"/>
              <w:left w:val="single" w:color="000000" w:sz="4" w:space="0"/>
              <w:bottom w:val="single" w:color="000000" w:sz="4" w:space="0"/>
              <w:right w:val="single" w:color="auto" w:sz="4" w:space="0"/>
            </w:tcBorders>
            <w:shd w:val="clear" w:color="auto" w:fill="FCD5B4"/>
            <w:noWrap w:val="0"/>
            <w:tcMar>
              <w:top w:w="15" w:type="dxa"/>
              <w:left w:w="15" w:type="dxa"/>
              <w:right w:w="15" w:type="dxa"/>
            </w:tcMar>
            <w:vAlign w:val="center"/>
          </w:tcPr>
          <w:p w14:paraId="1285F626">
            <w:pPr>
              <w:spacing w:line="360" w:lineRule="auto"/>
              <w:jc w:val="center"/>
              <w:rPr>
                <w:rFonts w:hint="eastAsia" w:ascii="宋体" w:hAnsi="宋体" w:cs="Arial"/>
                <w:color w:val="000000" w:themeColor="text1"/>
                <w:sz w:val="21"/>
                <w:szCs w:val="21"/>
                <w:highlight w:val="none"/>
                <w:lang w:val="en-US" w:eastAsia="zh-CN"/>
                <w14:textFill>
                  <w14:solidFill>
                    <w14:schemeClr w14:val="tx1"/>
                  </w14:solidFill>
                </w14:textFill>
              </w:rPr>
            </w:pPr>
            <w:r>
              <w:rPr>
                <w:rFonts w:hint="eastAsia" w:ascii="宋体" w:hAnsi="宋体" w:cs="Arial"/>
                <w:color w:val="000000" w:themeColor="text1"/>
                <w:sz w:val="21"/>
                <w:szCs w:val="21"/>
                <w:highlight w:val="none"/>
                <w:lang w:val="en-US" w:eastAsia="zh-CN"/>
                <w14:textFill>
                  <w14:solidFill>
                    <w14:schemeClr w14:val="tx1"/>
                  </w14:solidFill>
                </w14:textFill>
              </w:rPr>
              <w:t>单位</w:t>
            </w:r>
          </w:p>
        </w:tc>
        <w:tc>
          <w:tcPr>
            <w:tcW w:w="1080" w:type="dxa"/>
            <w:tcBorders>
              <w:top w:val="single" w:color="000000" w:sz="4" w:space="0"/>
              <w:left w:val="single" w:color="auto" w:sz="4" w:space="0"/>
              <w:bottom w:val="single" w:color="000000" w:sz="4" w:space="0"/>
              <w:right w:val="single" w:color="000000" w:sz="4" w:space="0"/>
            </w:tcBorders>
            <w:shd w:val="clear" w:color="auto" w:fill="FCD5B4"/>
            <w:noWrap w:val="0"/>
            <w:tcMar>
              <w:top w:w="15" w:type="dxa"/>
              <w:left w:w="15" w:type="dxa"/>
              <w:right w:w="15" w:type="dxa"/>
            </w:tcMar>
            <w:vAlign w:val="center"/>
          </w:tcPr>
          <w:p w14:paraId="678849F0">
            <w:pPr>
              <w:spacing w:line="360" w:lineRule="auto"/>
              <w:jc w:val="center"/>
              <w:rPr>
                <w:rFonts w:hint="default" w:ascii="宋体" w:hAnsi="宋体" w:cs="Arial"/>
                <w:color w:val="000000" w:themeColor="text1"/>
                <w:sz w:val="21"/>
                <w:szCs w:val="21"/>
                <w:highlight w:val="none"/>
                <w:lang w:val="en-US" w:eastAsia="zh-CN"/>
                <w14:textFill>
                  <w14:solidFill>
                    <w14:schemeClr w14:val="tx1"/>
                  </w14:solidFill>
                </w14:textFill>
              </w:rPr>
            </w:pPr>
            <w:r>
              <w:rPr>
                <w:rFonts w:hint="eastAsia" w:ascii="宋体" w:hAnsi="宋体" w:cs="Arial"/>
                <w:color w:val="000000" w:themeColor="text1"/>
                <w:sz w:val="21"/>
                <w:szCs w:val="21"/>
                <w:highlight w:val="none"/>
                <w:lang w:val="en-US" w:eastAsia="zh-CN"/>
                <w14:textFill>
                  <w14:solidFill>
                    <w14:schemeClr w14:val="tx1"/>
                  </w14:solidFill>
                </w14:textFill>
              </w:rPr>
              <w:t>数量</w:t>
            </w:r>
          </w:p>
        </w:tc>
        <w:tc>
          <w:tcPr>
            <w:tcW w:w="4363" w:type="dxa"/>
            <w:tcBorders>
              <w:top w:val="single" w:color="000000" w:sz="4" w:space="0"/>
              <w:left w:val="single" w:color="000000" w:sz="4" w:space="0"/>
              <w:bottom w:val="single" w:color="000000" w:sz="4" w:space="0"/>
              <w:right w:val="single" w:color="000000" w:sz="4" w:space="0"/>
            </w:tcBorders>
            <w:shd w:val="clear" w:color="auto" w:fill="FCD5B4"/>
            <w:noWrap w:val="0"/>
            <w:tcMar>
              <w:top w:w="15" w:type="dxa"/>
              <w:left w:w="15" w:type="dxa"/>
              <w:right w:w="15" w:type="dxa"/>
            </w:tcMar>
            <w:vAlign w:val="center"/>
          </w:tcPr>
          <w:p w14:paraId="6F8F3310">
            <w:pPr>
              <w:spacing w:line="360" w:lineRule="auto"/>
              <w:ind w:firstLine="420" w:firstLineChars="200"/>
              <w:jc w:val="center"/>
              <w:rPr>
                <w:rFonts w:hint="eastAsia" w:ascii="宋体" w:hAnsi="宋体" w:cs="Arial"/>
                <w:color w:val="000000" w:themeColor="text1"/>
                <w:sz w:val="21"/>
                <w:szCs w:val="21"/>
                <w:highlight w:val="none"/>
                <w:lang w:val="en-US" w:eastAsia="zh-CN"/>
                <w14:textFill>
                  <w14:solidFill>
                    <w14:schemeClr w14:val="tx1"/>
                  </w14:solidFill>
                </w14:textFill>
              </w:rPr>
            </w:pPr>
            <w:r>
              <w:rPr>
                <w:rFonts w:hint="eastAsia" w:ascii="宋体" w:hAnsi="宋体" w:cs="Arial"/>
                <w:color w:val="000000" w:themeColor="text1"/>
                <w:sz w:val="21"/>
                <w:szCs w:val="21"/>
                <w:highlight w:val="none"/>
                <w:lang w:val="en-US" w:eastAsia="zh-CN"/>
                <w14:textFill>
                  <w14:solidFill>
                    <w14:schemeClr w14:val="tx1"/>
                  </w14:solidFill>
                </w14:textFill>
              </w:rPr>
              <w:t>采购物品部分参数</w:t>
            </w:r>
          </w:p>
        </w:tc>
      </w:tr>
      <w:tr w14:paraId="4F4E1CDC">
        <w:tblPrEx>
          <w:tblCellMar>
            <w:top w:w="0" w:type="dxa"/>
            <w:left w:w="0" w:type="dxa"/>
            <w:bottom w:w="0" w:type="dxa"/>
            <w:right w:w="0" w:type="dxa"/>
          </w:tblCellMar>
        </w:tblPrEx>
        <w:trPr>
          <w:trHeight w:val="675" w:hRule="atLeast"/>
          <w:jc w:val="center"/>
        </w:trPr>
        <w:tc>
          <w:tcPr>
            <w:tcW w:w="1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B895043">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教职工运动套装</w:t>
            </w:r>
          </w:p>
        </w:tc>
        <w:tc>
          <w:tcPr>
            <w:tcW w:w="13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F81EA0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上衣</w:t>
            </w:r>
          </w:p>
        </w:tc>
        <w:tc>
          <w:tcPr>
            <w:tcW w:w="7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8BFB4E">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件</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C1015C9">
            <w:pPr>
              <w:spacing w:line="360" w:lineRule="auto"/>
              <w:jc w:val="cente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480</w:t>
            </w:r>
          </w:p>
        </w:tc>
        <w:tc>
          <w:tcPr>
            <w:tcW w:w="43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AFD90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1.‌材质要求‌：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棉含量40%-100%。成衣样式简洁大方，版型佳、不易褪色、弹性好，拉链质量好。</w:t>
            </w:r>
          </w:p>
          <w:p w14:paraId="16AFCEFF">
            <w:pPr>
              <w:pStyle w:val="21"/>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2.款式要求：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春秋款，拉链无帽上衣、直筒裤，圆领T恤，颜色不限。分为男、女款。</w:t>
            </w:r>
          </w:p>
          <w:p w14:paraId="762C573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lang w:val="en-US" w:eastAsia="zh-CN"/>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b/>
                <w:bCs/>
                <w:color w:val="000000" w:themeColor="text1"/>
                <w:sz w:val="24"/>
                <w:szCs w:val="24"/>
                <w:highlight w:val="none"/>
                <w:lang w:val="en-US" w:eastAsia="zh-CN"/>
                <w14:textFill>
                  <w14:solidFill>
                    <w14:schemeClr w14:val="tx1"/>
                  </w14:solidFill>
                </w14:textFill>
              </w:rPr>
              <w:t>尺码要求：</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尺码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规格需提供不少于5种尺码以上。</w:t>
            </w:r>
          </w:p>
        </w:tc>
      </w:tr>
      <w:tr w14:paraId="44CCC2C0">
        <w:tblPrEx>
          <w:tblCellMar>
            <w:top w:w="0" w:type="dxa"/>
            <w:left w:w="0" w:type="dxa"/>
            <w:bottom w:w="0" w:type="dxa"/>
            <w:right w:w="0" w:type="dxa"/>
          </w:tblCellMar>
        </w:tblPrEx>
        <w:trPr>
          <w:trHeight w:val="622" w:hRule="atLeast"/>
          <w:jc w:val="center"/>
        </w:trPr>
        <w:tc>
          <w:tcPr>
            <w:tcW w:w="1797" w:type="dxa"/>
            <w:vMerge w:val="continue"/>
            <w:tcBorders>
              <w:left w:val="single" w:color="auto" w:sz="4" w:space="0"/>
              <w:right w:val="single" w:color="auto" w:sz="4" w:space="0"/>
            </w:tcBorders>
            <w:noWrap w:val="0"/>
            <w:tcMar>
              <w:top w:w="15" w:type="dxa"/>
              <w:left w:w="15" w:type="dxa"/>
              <w:right w:w="15" w:type="dxa"/>
            </w:tcMar>
            <w:vAlign w:val="center"/>
          </w:tcPr>
          <w:p w14:paraId="1F5B07EA">
            <w:pPr>
              <w:spacing w:line="360" w:lineRule="auto"/>
              <w:ind w:firstLine="420" w:firstLineChars="200"/>
              <w:rPr>
                <w:rFonts w:hint="eastAsia" w:ascii="宋体" w:hAnsi="宋体" w:cs="Arial"/>
                <w:color w:val="000000" w:themeColor="text1"/>
                <w:sz w:val="21"/>
                <w:szCs w:val="21"/>
                <w:highlight w:val="none"/>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E4035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裤子</w:t>
            </w:r>
          </w:p>
        </w:tc>
        <w:tc>
          <w:tcPr>
            <w:tcW w:w="7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26E94B8">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件</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AE43476">
            <w:pPr>
              <w:spacing w:line="360" w:lineRule="auto"/>
              <w:jc w:val="cente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480</w:t>
            </w:r>
          </w:p>
        </w:tc>
        <w:tc>
          <w:tcPr>
            <w:tcW w:w="4363" w:type="dxa"/>
            <w:vMerge w:val="continue"/>
            <w:tcBorders>
              <w:left w:val="single" w:color="000000" w:sz="4" w:space="0"/>
              <w:right w:val="single" w:color="000000" w:sz="4" w:space="0"/>
            </w:tcBorders>
            <w:noWrap w:val="0"/>
            <w:tcMar>
              <w:top w:w="15" w:type="dxa"/>
              <w:left w:w="15" w:type="dxa"/>
              <w:right w:w="15" w:type="dxa"/>
            </w:tcMar>
            <w:vAlign w:val="center"/>
          </w:tcPr>
          <w:p w14:paraId="3FC75460">
            <w:pPr>
              <w:spacing w:line="360" w:lineRule="auto"/>
              <w:ind w:firstLine="420" w:firstLineChars="200"/>
              <w:rPr>
                <w:rFonts w:hint="eastAsia" w:ascii="宋体" w:hAnsi="宋体" w:cs="Arial"/>
                <w:color w:val="000000" w:themeColor="text1"/>
                <w:sz w:val="21"/>
                <w:szCs w:val="21"/>
                <w:highlight w:val="none"/>
                <w:lang w:val="en-US" w:eastAsia="zh-CN"/>
                <w14:textFill>
                  <w14:solidFill>
                    <w14:schemeClr w14:val="tx1"/>
                  </w14:solidFill>
                </w14:textFill>
              </w:rPr>
            </w:pPr>
          </w:p>
        </w:tc>
      </w:tr>
      <w:tr w14:paraId="4F1EECA4">
        <w:tblPrEx>
          <w:tblCellMar>
            <w:top w:w="0" w:type="dxa"/>
            <w:left w:w="0" w:type="dxa"/>
            <w:bottom w:w="0" w:type="dxa"/>
            <w:right w:w="0" w:type="dxa"/>
          </w:tblCellMar>
        </w:tblPrEx>
        <w:trPr>
          <w:trHeight w:val="648" w:hRule="atLeast"/>
          <w:jc w:val="center"/>
        </w:trPr>
        <w:tc>
          <w:tcPr>
            <w:tcW w:w="179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BC119F4">
            <w:pPr>
              <w:spacing w:line="360" w:lineRule="auto"/>
              <w:ind w:firstLine="420" w:firstLineChars="200"/>
              <w:rPr>
                <w:rFonts w:hint="eastAsia" w:ascii="宋体" w:hAnsi="宋体" w:cs="Arial"/>
                <w:color w:val="000000" w:themeColor="text1"/>
                <w:sz w:val="21"/>
                <w:szCs w:val="21"/>
                <w:highlight w:val="none"/>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EB015B">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短袖T恤</w:t>
            </w:r>
          </w:p>
        </w:tc>
        <w:tc>
          <w:tcPr>
            <w:tcW w:w="7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4F453D5">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件</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E19616A">
            <w:pPr>
              <w:spacing w:line="360" w:lineRule="auto"/>
              <w:jc w:val="cente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480</w:t>
            </w:r>
          </w:p>
        </w:tc>
        <w:tc>
          <w:tcPr>
            <w:tcW w:w="4363" w:type="dxa"/>
            <w:vMerge w:val="continue"/>
            <w:tcBorders>
              <w:left w:val="single" w:color="000000" w:sz="4" w:space="0"/>
              <w:right w:val="single" w:color="000000" w:sz="4" w:space="0"/>
            </w:tcBorders>
            <w:noWrap w:val="0"/>
            <w:tcMar>
              <w:top w:w="15" w:type="dxa"/>
              <w:left w:w="15" w:type="dxa"/>
              <w:right w:w="15" w:type="dxa"/>
            </w:tcMar>
            <w:vAlign w:val="center"/>
          </w:tcPr>
          <w:p w14:paraId="285E2E46">
            <w:pPr>
              <w:spacing w:line="360" w:lineRule="auto"/>
              <w:ind w:firstLine="420" w:firstLineChars="200"/>
              <w:rPr>
                <w:rFonts w:hint="eastAsia" w:ascii="宋体" w:hAnsi="宋体" w:cs="Arial"/>
                <w:color w:val="000000" w:themeColor="text1"/>
                <w:sz w:val="21"/>
                <w:szCs w:val="21"/>
                <w:highlight w:val="none"/>
                <w:lang w:val="en-US" w:eastAsia="zh-CN"/>
                <w14:textFill>
                  <w14:solidFill>
                    <w14:schemeClr w14:val="tx1"/>
                  </w14:solidFill>
                </w14:textFill>
              </w:rPr>
            </w:pPr>
          </w:p>
        </w:tc>
      </w:tr>
      <w:tr w14:paraId="40F18FF6">
        <w:tblPrEx>
          <w:tblCellMar>
            <w:top w:w="0" w:type="dxa"/>
            <w:left w:w="0" w:type="dxa"/>
            <w:bottom w:w="0" w:type="dxa"/>
            <w:right w:w="0" w:type="dxa"/>
          </w:tblCellMar>
        </w:tblPrEx>
        <w:trPr>
          <w:trHeight w:val="579" w:hRule="atLeast"/>
          <w:jc w:val="center"/>
        </w:trPr>
        <w:tc>
          <w:tcPr>
            <w:tcW w:w="1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9769A">
            <w:pPr>
              <w:spacing w:line="360" w:lineRule="auto"/>
              <w:ind w:firstLine="480" w:firstLineChars="200"/>
              <w:rPr>
                <w:rFonts w:hint="default" w:ascii="宋体" w:hAnsi="宋体" w:cs="Arial"/>
                <w:color w:val="000000" w:themeColor="text1"/>
                <w:sz w:val="21"/>
                <w:szCs w:val="21"/>
                <w:highlight w:val="none"/>
                <w:lang w:val="en-US" w:eastAsia="zh-CN"/>
                <w14:textFill>
                  <w14:solidFill>
                    <w14:schemeClr w14:val="tx1"/>
                  </w14:solidFill>
                </w14:textFill>
              </w:rPr>
            </w:pPr>
            <w:r>
              <w:rPr>
                <w:rFonts w:hint="eastAsia" w:ascii="宋体" w:hAnsi="宋体" w:cs="Arial"/>
                <w:color w:val="000000" w:themeColor="text1"/>
                <w:sz w:val="24"/>
                <w:szCs w:val="24"/>
                <w:highlight w:val="none"/>
                <w:lang w:val="en-US" w:eastAsia="zh-CN"/>
                <w14:textFill>
                  <w14:solidFill>
                    <w14:schemeClr w14:val="tx1"/>
                  </w14:solidFill>
                </w14:textFill>
              </w:rPr>
              <w:t>合计</w:t>
            </w:r>
          </w:p>
        </w:tc>
        <w:tc>
          <w:tcPr>
            <w:tcW w:w="13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014361F">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1884BE8">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套</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2ACC8B3">
            <w:pPr>
              <w:spacing w:line="360" w:lineRule="auto"/>
              <w:jc w:val="cente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480</w:t>
            </w:r>
          </w:p>
        </w:tc>
        <w:tc>
          <w:tcPr>
            <w:tcW w:w="43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016CD8A">
            <w:pPr>
              <w:spacing w:line="360" w:lineRule="auto"/>
              <w:ind w:firstLine="420" w:firstLineChars="200"/>
              <w:rPr>
                <w:rFonts w:hint="eastAsia" w:ascii="宋体" w:hAnsi="宋体" w:cs="Arial"/>
                <w:color w:val="000000" w:themeColor="text1"/>
                <w:sz w:val="21"/>
                <w:szCs w:val="21"/>
                <w:highlight w:val="none"/>
                <w:lang w:val="en-US" w:eastAsia="zh-CN"/>
                <w14:textFill>
                  <w14:solidFill>
                    <w14:schemeClr w14:val="tx1"/>
                  </w14:solidFill>
                </w14:textFill>
              </w:rPr>
            </w:pPr>
          </w:p>
        </w:tc>
      </w:tr>
    </w:tbl>
    <w:p w14:paraId="428AC3A4">
      <w:pPr>
        <w:spacing w:line="360" w:lineRule="auto"/>
        <w:jc w:val="left"/>
        <w:outlineLvl w:val="1"/>
        <w:rPr>
          <w:rFonts w:hint="eastAsia" w:ascii="宋体" w:hAnsi="宋体" w:eastAsia="宋体" w:cs="仿宋"/>
          <w:b/>
          <w:bCs/>
          <w:sz w:val="28"/>
          <w:szCs w:val="24"/>
        </w:rPr>
      </w:pPr>
      <w:r>
        <w:rPr>
          <w:rFonts w:hint="eastAsia" w:ascii="宋体" w:hAnsi="宋体" w:eastAsia="宋体" w:cs="仿宋"/>
          <w:b/>
          <w:bCs/>
          <w:sz w:val="28"/>
          <w:szCs w:val="24"/>
        </w:rPr>
        <w:t>三、其他服务要求</w:t>
      </w:r>
    </w:p>
    <w:p w14:paraId="75FA4821">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1.服装要做到不褪色、不开线、同时满足部分特体需求，服装允许进行</w:t>
      </w:r>
      <w:r>
        <w:rPr>
          <w:rFonts w:hint="eastAsia" w:ascii="宋体" w:hAnsi="宋体" w:eastAsia="宋体" w:cs="Times New Roman"/>
          <w:sz w:val="24"/>
          <w:szCs w:val="24"/>
          <w:lang w:val="en-US" w:eastAsia="zh-CN"/>
        </w:rPr>
        <w:t>破坏性</w:t>
      </w:r>
      <w:r>
        <w:rPr>
          <w:rFonts w:hint="eastAsia" w:ascii="宋体" w:hAnsi="宋体" w:eastAsia="宋体" w:cs="Times New Roman"/>
          <w:sz w:val="24"/>
          <w:szCs w:val="24"/>
        </w:rPr>
        <w:t>测试检验。</w:t>
      </w:r>
    </w:p>
    <w:p w14:paraId="25BA60EB">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2.需要</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提供项目清单中整套样品。</w:t>
      </w:r>
    </w:p>
    <w:p w14:paraId="0399C27A">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3.服装规格根据教师的身高情况确定</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采购人将提供各尺寸数量给供应商</w:t>
      </w:r>
      <w:r>
        <w:rPr>
          <w:rFonts w:hint="eastAsia" w:ascii="宋体" w:hAnsi="宋体" w:eastAsia="宋体" w:cs="Times New Roman"/>
          <w:sz w:val="24"/>
          <w:szCs w:val="24"/>
        </w:rPr>
        <w:t>。</w:t>
      </w:r>
    </w:p>
    <w:p w14:paraId="1CF21805">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保证</w:t>
      </w:r>
      <w:r>
        <w:rPr>
          <w:rFonts w:hint="eastAsia" w:ascii="宋体" w:hAnsi="宋体" w:eastAsia="宋体" w:cs="Times New Roman"/>
          <w:sz w:val="24"/>
          <w:szCs w:val="24"/>
          <w:lang w:val="en-US" w:eastAsia="zh-CN"/>
        </w:rPr>
        <w:t>所有</w:t>
      </w:r>
      <w:r>
        <w:rPr>
          <w:rFonts w:hint="eastAsia" w:ascii="宋体" w:hAnsi="宋体" w:eastAsia="宋体" w:cs="Times New Roman"/>
          <w:sz w:val="24"/>
          <w:szCs w:val="24"/>
        </w:rPr>
        <w:t>物品</w:t>
      </w:r>
      <w:r>
        <w:rPr>
          <w:rFonts w:hint="eastAsia" w:ascii="宋体" w:hAnsi="宋体" w:eastAsia="宋体" w:cs="Times New Roman"/>
          <w:sz w:val="24"/>
          <w:szCs w:val="24"/>
          <w:lang w:val="en-US" w:eastAsia="zh-CN"/>
        </w:rPr>
        <w:t>按时到达采购人手中，须按合同签订数量得5%多提供相应尺码衣服，以便采购人及时。超出合同数量服装，采购人将在验收完成后5日内退还供应商。</w:t>
      </w:r>
    </w:p>
    <w:p w14:paraId="5E1DEA4B">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5.服装数量以实际的</w:t>
      </w:r>
      <w:r>
        <w:rPr>
          <w:rFonts w:hint="eastAsia" w:ascii="宋体" w:hAnsi="宋体" w:eastAsia="宋体" w:cs="Times New Roman"/>
          <w:sz w:val="24"/>
          <w:szCs w:val="24"/>
          <w:lang w:val="en-US" w:eastAsia="zh-CN"/>
        </w:rPr>
        <w:t>教师</w:t>
      </w:r>
      <w:r>
        <w:rPr>
          <w:rFonts w:hint="eastAsia" w:ascii="宋体" w:hAnsi="宋体" w:eastAsia="宋体" w:cs="Times New Roman"/>
          <w:sz w:val="24"/>
          <w:szCs w:val="24"/>
        </w:rPr>
        <w:t>为准。</w:t>
      </w:r>
    </w:p>
    <w:p w14:paraId="149C862D">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★6.成交供应商承诺：若该产品对教师造成伤害或引起纠纷，供应商将在24小时内派人到达现场并配合校方处理。</w:t>
      </w:r>
    </w:p>
    <w:p w14:paraId="343D1139">
      <w:pPr>
        <w:spacing w:line="360" w:lineRule="auto"/>
        <w:ind w:firstLine="480" w:firstLineChars="200"/>
        <w:jc w:val="left"/>
        <w:outlineLvl w:val="1"/>
        <w:rPr>
          <w:rFonts w:hint="eastAsia" w:ascii="宋体" w:hAnsi="宋体" w:eastAsia="宋体" w:cs="Times New Roman"/>
          <w:sz w:val="24"/>
          <w:szCs w:val="24"/>
        </w:rPr>
      </w:pPr>
      <w:r>
        <w:rPr>
          <w:rFonts w:hint="eastAsia" w:ascii="宋体" w:hAnsi="宋体" w:eastAsia="宋体" w:cs="Times New Roman"/>
          <w:sz w:val="24"/>
          <w:szCs w:val="24"/>
        </w:rPr>
        <w:t>★7.质量要求（实质性要求）：</w:t>
      </w:r>
      <w:r>
        <w:rPr>
          <w:rFonts w:hint="eastAsia" w:ascii="宋体" w:hAnsi="宋体" w:eastAsia="宋体" w:cs="Times New Roman"/>
          <w:sz w:val="24"/>
          <w:szCs w:val="24"/>
          <w:lang w:val="en-US" w:eastAsia="zh-CN"/>
        </w:rPr>
        <w:t>服装</w:t>
      </w:r>
      <w:r>
        <w:rPr>
          <w:rFonts w:hint="eastAsia" w:ascii="宋体" w:hAnsi="宋体" w:eastAsia="宋体" w:cs="Times New Roman"/>
          <w:sz w:val="24"/>
          <w:szCs w:val="24"/>
        </w:rPr>
        <w:t>必须符合《消费品使用说明第4部分：纺织品和服装》（GB/T5296.4-2012 ）的要求。颜色稳定，不褪色，做工精细；纽扣缝线牢实；拉链灵活耐用，结合牢靠不掉齿；甲醛含量符合国家强制标准。</w:t>
      </w:r>
    </w:p>
    <w:p w14:paraId="581CCCB7">
      <w:pPr>
        <w:spacing w:line="360" w:lineRule="auto"/>
        <w:jc w:val="left"/>
        <w:outlineLvl w:val="1"/>
        <w:rPr>
          <w:rFonts w:ascii="宋体" w:hAnsi="宋体" w:eastAsia="宋体" w:cs="仿宋"/>
          <w:b/>
          <w:bCs/>
          <w:sz w:val="28"/>
          <w:szCs w:val="24"/>
        </w:rPr>
      </w:pPr>
      <w:r>
        <w:rPr>
          <w:rFonts w:hint="eastAsia" w:ascii="宋体" w:hAnsi="宋体" w:eastAsia="宋体" w:cs="仿宋"/>
          <w:b/>
          <w:bCs/>
          <w:sz w:val="28"/>
          <w:szCs w:val="24"/>
        </w:rPr>
        <w:t>四、商务要求</w:t>
      </w:r>
    </w:p>
    <w:p w14:paraId="63E669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1.服务时间：2025年</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21</w:t>
      </w:r>
      <w:r>
        <w:rPr>
          <w:rFonts w:hint="eastAsia" w:ascii="宋体" w:hAnsi="宋体" w:eastAsia="宋体" w:cs="Times New Roman"/>
          <w:sz w:val="24"/>
          <w:szCs w:val="24"/>
        </w:rPr>
        <w:t>日前全部到货（具体时间根据实际需求时间调整）。</w:t>
      </w:r>
    </w:p>
    <w:p w14:paraId="197633F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.付款方式：</w:t>
      </w:r>
      <w:r>
        <w:rPr>
          <w:rFonts w:ascii="宋体" w:hAnsi="宋体" w:eastAsia="宋体" w:cs="宋体"/>
          <w:sz w:val="24"/>
          <w:szCs w:val="24"/>
        </w:rPr>
        <w:t>合同签订后3个工作日内，甲方向乙方支付合同总金额的70%</w:t>
      </w:r>
      <w:r>
        <w:rPr>
          <w:rFonts w:hint="eastAsia" w:ascii="宋体" w:hAnsi="宋体" w:eastAsia="宋体" w:cs="宋体"/>
          <w:sz w:val="24"/>
          <w:szCs w:val="24"/>
          <w:lang w:val="en-US" w:eastAsia="zh-CN"/>
        </w:rPr>
        <w:t>作为预付款；服装</w:t>
      </w:r>
      <w:r>
        <w:rPr>
          <w:rFonts w:ascii="宋体" w:hAnsi="宋体" w:eastAsia="宋体" w:cs="宋体"/>
          <w:sz w:val="24"/>
          <w:szCs w:val="24"/>
        </w:rPr>
        <w:t>验收合格后</w:t>
      </w:r>
      <w:r>
        <w:rPr>
          <w:rFonts w:hint="eastAsia" w:ascii="宋体" w:hAnsi="宋体" w:eastAsia="宋体" w:cs="宋体"/>
          <w:sz w:val="24"/>
          <w:szCs w:val="24"/>
          <w:lang w:eastAsia="zh-CN"/>
        </w:rPr>
        <w:t>，</w:t>
      </w:r>
      <w:r>
        <w:rPr>
          <w:rFonts w:hint="eastAsia" w:ascii="宋体" w:hAnsi="宋体" w:eastAsia="宋体" w:cs="Times New Roman"/>
          <w:sz w:val="24"/>
          <w:szCs w:val="24"/>
        </w:rPr>
        <w:t>采购人在</w:t>
      </w:r>
      <w:r>
        <w:rPr>
          <w:rFonts w:hint="eastAsia" w:ascii="宋体" w:hAnsi="宋体" w:eastAsia="宋体" w:cs="Times New Roman"/>
          <w:sz w:val="24"/>
          <w:szCs w:val="24"/>
          <w:lang w:val="en-US" w:eastAsia="zh-CN"/>
        </w:rPr>
        <w:t>收到</w:t>
      </w:r>
      <w:r>
        <w:rPr>
          <w:rFonts w:hint="eastAsia" w:ascii="宋体" w:hAnsi="宋体" w:eastAsia="宋体" w:cs="Times New Roman"/>
          <w:sz w:val="24"/>
          <w:szCs w:val="24"/>
        </w:rPr>
        <w:t>中标供应商提供合法、完整、有效的付款凭证后</w:t>
      </w:r>
      <w:r>
        <w:rPr>
          <w:rFonts w:hint="eastAsia" w:ascii="宋体" w:hAnsi="宋体" w:eastAsia="宋体" w:cs="Times New Roman"/>
          <w:sz w:val="24"/>
          <w:szCs w:val="24"/>
          <w:lang w:val="en-US" w:eastAsia="zh-CN"/>
        </w:rPr>
        <w:t>10个工作日内支付剩余30%尾款。</w:t>
      </w:r>
    </w:p>
    <w:p w14:paraId="66B57289">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.服务地点：按具体数量分别送货至成都校区、内江校区。</w:t>
      </w:r>
    </w:p>
    <w:p w14:paraId="59F7D4C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履约方式：由学校</w:t>
      </w:r>
      <w:r>
        <w:rPr>
          <w:rFonts w:hint="eastAsia" w:ascii="宋体" w:hAnsi="宋体" w:eastAsia="宋体" w:cs="Times New Roman"/>
          <w:sz w:val="24"/>
          <w:szCs w:val="24"/>
          <w:lang w:val="en-US" w:eastAsia="zh-CN"/>
        </w:rPr>
        <w:t>工会</w:t>
      </w:r>
      <w:r>
        <w:rPr>
          <w:rFonts w:hint="eastAsia" w:ascii="宋体" w:hAnsi="宋体" w:eastAsia="宋体" w:cs="Times New Roman"/>
          <w:sz w:val="24"/>
          <w:szCs w:val="24"/>
        </w:rPr>
        <w:t>购买</w:t>
      </w:r>
      <w:r>
        <w:rPr>
          <w:rFonts w:hint="eastAsia" w:ascii="宋体" w:hAnsi="宋体" w:eastAsia="宋体" w:cs="Times New Roman"/>
          <w:sz w:val="24"/>
          <w:szCs w:val="24"/>
          <w:lang w:val="en-US" w:eastAsia="zh-CN"/>
        </w:rPr>
        <w:t>付款</w:t>
      </w:r>
      <w:r>
        <w:rPr>
          <w:rFonts w:hint="eastAsia" w:ascii="宋体" w:hAnsi="宋体" w:eastAsia="宋体" w:cs="Times New Roman"/>
          <w:sz w:val="24"/>
          <w:szCs w:val="24"/>
        </w:rPr>
        <w:t>，成交供应商</w:t>
      </w:r>
      <w:r>
        <w:rPr>
          <w:rFonts w:hint="eastAsia" w:ascii="宋体" w:hAnsi="宋体" w:eastAsia="宋体" w:cs="Times New Roman"/>
          <w:sz w:val="24"/>
          <w:szCs w:val="24"/>
          <w:lang w:val="en-US" w:eastAsia="zh-CN"/>
        </w:rPr>
        <w:t>送货</w:t>
      </w:r>
      <w:r>
        <w:rPr>
          <w:rFonts w:hint="eastAsia" w:ascii="宋体" w:hAnsi="宋体" w:eastAsia="宋体" w:cs="Times New Roman"/>
          <w:sz w:val="24"/>
          <w:szCs w:val="24"/>
        </w:rPr>
        <w:t>到校。</w:t>
      </w:r>
    </w:p>
    <w:p w14:paraId="13A9A192">
      <w:pPr>
        <w:spacing w:line="360" w:lineRule="auto"/>
        <w:jc w:val="left"/>
        <w:outlineLvl w:val="1"/>
        <w:rPr>
          <w:rFonts w:ascii="宋体" w:hAnsi="宋体" w:eastAsia="宋体" w:cs="仿宋"/>
          <w:b/>
          <w:bCs/>
          <w:sz w:val="28"/>
          <w:szCs w:val="24"/>
        </w:rPr>
      </w:pPr>
      <w:r>
        <w:rPr>
          <w:rFonts w:hint="eastAsia" w:ascii="宋体" w:hAnsi="宋体" w:eastAsia="宋体" w:cs="仿宋"/>
          <w:b/>
          <w:bCs/>
          <w:sz w:val="28"/>
          <w:szCs w:val="24"/>
        </w:rPr>
        <w:t>五、样品要求</w:t>
      </w:r>
    </w:p>
    <w:p w14:paraId="41A7630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评审时须提供男女款样品各一套。</w:t>
      </w:r>
    </w:p>
    <w:p w14:paraId="50B3F03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2.评审结束后，供应商按工作人员指示进行封样；封样后，及时办理移交；按结果公示的中标人将封样的样品移交采购人保存，供应商样品</w:t>
      </w:r>
      <w:r>
        <w:rPr>
          <w:rFonts w:hint="eastAsia" w:ascii="宋体" w:hAnsi="宋体" w:eastAsia="宋体" w:cs="Times New Roman"/>
          <w:sz w:val="24"/>
          <w:szCs w:val="24"/>
          <w:lang w:val="en-US" w:eastAsia="zh-CN"/>
        </w:rPr>
        <w:t>作</w:t>
      </w:r>
      <w:r>
        <w:rPr>
          <w:rFonts w:hint="eastAsia" w:ascii="宋体" w:hAnsi="宋体" w:eastAsia="宋体" w:cs="Times New Roman"/>
          <w:sz w:val="24"/>
          <w:szCs w:val="24"/>
        </w:rPr>
        <w:t>为验收时的验收标准和重要依据。若提供货物与样品不符，采购人有权拒绝接收。</w:t>
      </w:r>
    </w:p>
    <w:p w14:paraId="2213A6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3.样品的运送、包装、运送费、保管费等一切费用由供应商自理。</w:t>
      </w:r>
    </w:p>
    <w:p w14:paraId="492A0E3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.送样时间地点：同比选申请文件递交时间地点。</w:t>
      </w:r>
    </w:p>
    <w:p w14:paraId="6D70A39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注：“★”号要求做为实质性要求，不响应或不满足视为无效响应文件处理。</w:t>
      </w:r>
    </w:p>
    <w:p w14:paraId="154157AA">
      <w:pPr>
        <w:ind w:firstLine="360" w:firstLineChars="150"/>
        <w:rPr>
          <w:rFonts w:ascii="Calibri" w:hAnsi="宋体" w:eastAsia="方正仿宋" w:cs="Times New Roman"/>
          <w:sz w:val="24"/>
          <w:szCs w:val="24"/>
        </w:rPr>
      </w:pPr>
    </w:p>
    <w:p w14:paraId="06CCCD08">
      <w:pPr>
        <w:pStyle w:val="9"/>
        <w:spacing w:line="360" w:lineRule="auto"/>
        <w:ind w:firstLine="0"/>
        <w:rPr>
          <w:rFonts w:ascii="仿宋" w:hAnsi="仿宋" w:eastAsia="仿宋"/>
          <w:b/>
          <w:sz w:val="24"/>
        </w:rPr>
      </w:pPr>
    </w:p>
    <w:p w14:paraId="79E26F30">
      <w:pPr>
        <w:pStyle w:val="9"/>
        <w:spacing w:line="360" w:lineRule="auto"/>
        <w:ind w:firstLine="0"/>
        <w:rPr>
          <w:rFonts w:ascii="仿宋" w:hAnsi="仿宋" w:eastAsia="仿宋"/>
          <w:b/>
          <w:sz w:val="24"/>
          <w:lang w:val="zh-TW"/>
        </w:rPr>
      </w:pPr>
    </w:p>
    <w:p w14:paraId="7ED088FB">
      <w:pPr>
        <w:pStyle w:val="9"/>
        <w:spacing w:line="360" w:lineRule="auto"/>
        <w:ind w:firstLine="0"/>
        <w:rPr>
          <w:rFonts w:ascii="仿宋" w:hAnsi="仿宋" w:eastAsia="仿宋"/>
          <w:b/>
          <w:sz w:val="24"/>
          <w:lang w:val="zh-TW"/>
        </w:rPr>
      </w:pPr>
    </w:p>
    <w:p w14:paraId="212411D4">
      <w:pPr>
        <w:pStyle w:val="9"/>
        <w:spacing w:line="360" w:lineRule="auto"/>
        <w:ind w:firstLine="0"/>
        <w:rPr>
          <w:rFonts w:ascii="仿宋" w:hAnsi="仿宋" w:eastAsia="仿宋"/>
          <w:b/>
          <w:sz w:val="24"/>
          <w:lang w:val="zh-TW"/>
        </w:rPr>
      </w:pPr>
    </w:p>
    <w:p w14:paraId="7FCCA33D">
      <w:pPr>
        <w:pStyle w:val="9"/>
        <w:spacing w:line="360" w:lineRule="auto"/>
        <w:ind w:firstLine="0"/>
        <w:rPr>
          <w:rFonts w:ascii="仿宋" w:hAnsi="仿宋" w:eastAsia="仿宋"/>
          <w:b/>
          <w:sz w:val="24"/>
          <w:lang w:val="zh-TW"/>
        </w:rPr>
      </w:pPr>
    </w:p>
    <w:p w14:paraId="689F6853">
      <w:pPr>
        <w:pStyle w:val="57"/>
      </w:pPr>
    </w:p>
    <w:p w14:paraId="46721A15">
      <w:pPr>
        <w:pStyle w:val="57"/>
      </w:pPr>
    </w:p>
    <w:p w14:paraId="225F80FB">
      <w:pPr>
        <w:pStyle w:val="57"/>
        <w:rPr>
          <w:rFonts w:ascii="仿宋" w:hAnsi="仿宋" w:eastAsia="仿宋" w:cs="宋体"/>
          <w:lang w:val="en-US"/>
        </w:rPr>
      </w:pPr>
      <w:r>
        <w:rPr>
          <w:rFonts w:hint="eastAsia" w:ascii="仿宋" w:hAnsi="仿宋" w:eastAsia="仿宋" w:cs="宋体"/>
          <w:lang w:val="en-US"/>
        </w:rPr>
        <w:br w:type="page"/>
      </w:r>
      <w:r>
        <w:rPr>
          <w:rFonts w:hint="eastAsia"/>
        </w:rPr>
        <w:t>第五章 比选评审办法</w:t>
      </w:r>
      <w:bookmarkEnd w:id="26"/>
    </w:p>
    <w:p w14:paraId="44E3DF7F">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7501DB75">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634D0CEA">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DF55F20">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694F1A9A">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1ABC66D5">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48C1A789">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845086A">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1B609597">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6357757B">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2D42CF4B">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174164">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52348EAA">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4551FAFB">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516463F">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7291E1A2">
      <w:pPr>
        <w:spacing w:line="360" w:lineRule="auto"/>
        <w:ind w:firstLine="705" w:firstLineChars="196"/>
        <w:rPr>
          <w:rFonts w:ascii="宋体" w:hAnsi="宋体" w:eastAsia="宋体"/>
          <w:bCs/>
          <w:color w:val="000000"/>
          <w:sz w:val="36"/>
          <w:szCs w:val="36"/>
        </w:rPr>
      </w:pPr>
    </w:p>
    <w:p w14:paraId="618A02B4">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0696A12A">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5BB17FB4">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437D061D">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14:paraId="2E606BB1">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2"/>
        <w:tblW w:w="8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1018"/>
        <w:gridCol w:w="992"/>
        <w:gridCol w:w="851"/>
        <w:gridCol w:w="5103"/>
        <w:gridCol w:w="676"/>
      </w:tblGrid>
      <w:tr w14:paraId="6A23EC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34" w:hRule="atLeast"/>
          <w:jc w:val="center"/>
        </w:trPr>
        <w:tc>
          <w:tcPr>
            <w:tcW w:w="1018" w:type="dxa"/>
            <w:tcBorders>
              <w:top w:val="double" w:color="auto" w:sz="4" w:space="0"/>
              <w:left w:val="double" w:color="auto" w:sz="4" w:space="0"/>
              <w:bottom w:val="single" w:color="auto" w:sz="6" w:space="0"/>
              <w:right w:val="single" w:color="auto" w:sz="6" w:space="0"/>
            </w:tcBorders>
            <w:vAlign w:val="center"/>
          </w:tcPr>
          <w:p w14:paraId="6A7D6C17">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评分项目</w:t>
            </w:r>
          </w:p>
        </w:tc>
        <w:tc>
          <w:tcPr>
            <w:tcW w:w="992" w:type="dxa"/>
            <w:tcBorders>
              <w:top w:val="double" w:color="auto" w:sz="4" w:space="0"/>
              <w:left w:val="single" w:color="auto" w:sz="6" w:space="0"/>
              <w:bottom w:val="single" w:color="auto" w:sz="6" w:space="0"/>
              <w:right w:val="single" w:color="auto" w:sz="6" w:space="0"/>
            </w:tcBorders>
            <w:vAlign w:val="center"/>
          </w:tcPr>
          <w:p w14:paraId="68A8A5CA">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评分要素</w:t>
            </w:r>
          </w:p>
        </w:tc>
        <w:tc>
          <w:tcPr>
            <w:tcW w:w="851" w:type="dxa"/>
            <w:tcBorders>
              <w:top w:val="double" w:color="auto" w:sz="4" w:space="0"/>
              <w:left w:val="single" w:color="auto" w:sz="6" w:space="0"/>
              <w:bottom w:val="single" w:color="auto" w:sz="6" w:space="0"/>
              <w:right w:val="single" w:color="auto" w:sz="6" w:space="0"/>
            </w:tcBorders>
            <w:vAlign w:val="center"/>
          </w:tcPr>
          <w:p w14:paraId="28ED24C1">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5103" w:type="dxa"/>
            <w:tcBorders>
              <w:top w:val="double" w:color="auto" w:sz="4" w:space="0"/>
              <w:left w:val="single" w:color="auto" w:sz="6" w:space="0"/>
              <w:bottom w:val="single" w:color="auto" w:sz="6" w:space="0"/>
              <w:right w:val="single" w:color="auto" w:sz="6" w:space="0"/>
            </w:tcBorders>
            <w:vAlign w:val="center"/>
          </w:tcPr>
          <w:p w14:paraId="2CA7C8F2">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评分（判）标准</w:t>
            </w:r>
          </w:p>
        </w:tc>
        <w:tc>
          <w:tcPr>
            <w:tcW w:w="676" w:type="dxa"/>
            <w:tcBorders>
              <w:top w:val="double" w:color="auto" w:sz="4" w:space="0"/>
              <w:left w:val="single" w:color="auto" w:sz="6" w:space="0"/>
              <w:bottom w:val="single" w:color="auto" w:sz="6" w:space="0"/>
              <w:right w:val="double" w:color="auto" w:sz="4" w:space="0"/>
            </w:tcBorders>
            <w:vAlign w:val="center"/>
          </w:tcPr>
          <w:p w14:paraId="3BD4B4AC">
            <w:pPr>
              <w:autoSpaceDE w:val="0"/>
              <w:autoSpaceDN w:val="0"/>
              <w:jc w:val="center"/>
              <w:rPr>
                <w:rFonts w:ascii="宋体" w:hAnsi="宋体" w:eastAsia="方正仿宋" w:cs="宋体"/>
                <w:b/>
                <w:bCs/>
                <w:color w:val="000000"/>
                <w:kern w:val="0"/>
                <w:szCs w:val="21"/>
                <w:lang w:eastAsia="zh-Hans"/>
              </w:rPr>
            </w:pPr>
            <w:r>
              <w:rPr>
                <w:rFonts w:hint="eastAsia" w:ascii="宋体" w:hAnsi="宋体" w:eastAsia="方正仿宋" w:cs="宋体"/>
                <w:b/>
                <w:bCs/>
                <w:color w:val="000000"/>
                <w:kern w:val="0"/>
                <w:szCs w:val="21"/>
                <w:lang w:eastAsia="zh-Hans"/>
              </w:rPr>
              <w:t>备注</w:t>
            </w:r>
          </w:p>
        </w:tc>
      </w:tr>
      <w:tr w14:paraId="5AF4F2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71" w:hRule="atLeast"/>
          <w:jc w:val="center"/>
        </w:trPr>
        <w:tc>
          <w:tcPr>
            <w:tcW w:w="1018" w:type="dxa"/>
            <w:tcBorders>
              <w:top w:val="single" w:color="auto" w:sz="6" w:space="0"/>
              <w:left w:val="double" w:color="auto" w:sz="4" w:space="0"/>
              <w:bottom w:val="single" w:color="auto" w:sz="6" w:space="0"/>
              <w:right w:val="single" w:color="auto" w:sz="6" w:space="0"/>
            </w:tcBorders>
            <w:vAlign w:val="center"/>
          </w:tcPr>
          <w:p w14:paraId="7F2BFF56">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992" w:type="dxa"/>
            <w:tcBorders>
              <w:top w:val="single" w:color="auto" w:sz="6" w:space="0"/>
              <w:left w:val="single" w:color="auto" w:sz="6" w:space="0"/>
              <w:bottom w:val="single" w:color="auto" w:sz="6" w:space="0"/>
              <w:right w:val="single" w:color="auto" w:sz="6" w:space="0"/>
            </w:tcBorders>
            <w:vAlign w:val="center"/>
          </w:tcPr>
          <w:p w14:paraId="55EF7223">
            <w:pPr>
              <w:jc w:val="center"/>
              <w:rPr>
                <w:rFonts w:ascii="宋体" w:hAnsi="宋体" w:eastAsia="宋体" w:cs="宋体"/>
                <w:color w:val="000000"/>
                <w:szCs w:val="21"/>
              </w:rPr>
            </w:pPr>
            <w:r>
              <w:rPr>
                <w:rFonts w:hint="eastAsia" w:ascii="宋体" w:hAnsi="宋体" w:eastAsia="宋体" w:cs="宋体"/>
                <w:color w:val="000000"/>
                <w:szCs w:val="21"/>
              </w:rPr>
              <w:t>比选报价</w:t>
            </w:r>
          </w:p>
        </w:tc>
        <w:tc>
          <w:tcPr>
            <w:tcW w:w="851" w:type="dxa"/>
            <w:tcBorders>
              <w:top w:val="single" w:color="auto" w:sz="6" w:space="0"/>
              <w:left w:val="single" w:color="auto" w:sz="6" w:space="0"/>
              <w:bottom w:val="single" w:color="auto" w:sz="6" w:space="0"/>
              <w:right w:val="single" w:color="auto" w:sz="6" w:space="0"/>
            </w:tcBorders>
            <w:vAlign w:val="center"/>
          </w:tcPr>
          <w:p w14:paraId="5DFA9822">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30</w:t>
            </w:r>
          </w:p>
        </w:tc>
        <w:tc>
          <w:tcPr>
            <w:tcW w:w="5103" w:type="dxa"/>
            <w:tcBorders>
              <w:top w:val="single" w:color="auto" w:sz="6" w:space="0"/>
              <w:left w:val="single" w:color="auto" w:sz="6" w:space="0"/>
              <w:bottom w:val="single" w:color="auto" w:sz="6" w:space="0"/>
              <w:right w:val="single" w:color="auto" w:sz="6" w:space="0"/>
            </w:tcBorders>
            <w:vAlign w:val="center"/>
          </w:tcPr>
          <w:p w14:paraId="71AB2E02">
            <w:pPr>
              <w:spacing w:line="440" w:lineRule="exact"/>
              <w:rPr>
                <w:rFonts w:ascii="宋体" w:hAnsi="宋体" w:eastAsia="宋体" w:cs="宋体"/>
                <w:color w:val="000000"/>
                <w:szCs w:val="21"/>
              </w:rPr>
            </w:pPr>
            <w:r>
              <w:rPr>
                <w:rFonts w:hint="eastAsia" w:ascii="宋体" w:hAnsi="宋体" w:eastAsia="宋体" w:cs="宋体"/>
                <w:color w:val="000000"/>
                <w:szCs w:val="21"/>
              </w:rPr>
              <w:t>满足比选文件要求且价格最低的比选报价为评审基准价，其价格分为满分。其他比选申请人的价格分统一按照下列公式计算：报价得分=(评审基准价÷比选报价)*</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%*100；</w:t>
            </w:r>
          </w:p>
          <w:p w14:paraId="5AB59D57"/>
        </w:tc>
        <w:tc>
          <w:tcPr>
            <w:tcW w:w="676" w:type="dxa"/>
            <w:tcBorders>
              <w:top w:val="single" w:color="auto" w:sz="6" w:space="0"/>
              <w:left w:val="single" w:color="auto" w:sz="6" w:space="0"/>
              <w:bottom w:val="single" w:color="auto" w:sz="6" w:space="0"/>
              <w:right w:val="double" w:color="auto" w:sz="4" w:space="0"/>
            </w:tcBorders>
            <w:vAlign w:val="center"/>
          </w:tcPr>
          <w:p w14:paraId="4F1104E0">
            <w:pPr>
              <w:autoSpaceDE w:val="0"/>
              <w:autoSpaceDN w:val="0"/>
              <w:ind w:left="103" w:firstLine="5"/>
              <w:rPr>
                <w:rFonts w:ascii="宋体" w:hAnsi="宋体" w:eastAsia="方正仿宋" w:cs="宋体"/>
                <w:color w:val="000000"/>
                <w:kern w:val="0"/>
                <w:szCs w:val="21"/>
              </w:rPr>
            </w:pPr>
          </w:p>
        </w:tc>
      </w:tr>
      <w:tr w14:paraId="3C84A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0" w:hRule="atLeast"/>
          <w:jc w:val="center"/>
        </w:trPr>
        <w:tc>
          <w:tcPr>
            <w:tcW w:w="1018" w:type="dxa"/>
            <w:tcBorders>
              <w:top w:val="single" w:color="auto" w:sz="6" w:space="0"/>
              <w:left w:val="double" w:color="auto" w:sz="4" w:space="0"/>
              <w:bottom w:val="single" w:color="auto" w:sz="6" w:space="0"/>
              <w:right w:val="single" w:color="auto" w:sz="6" w:space="0"/>
            </w:tcBorders>
            <w:vAlign w:val="center"/>
          </w:tcPr>
          <w:p w14:paraId="021530C6">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992" w:type="dxa"/>
            <w:tcBorders>
              <w:top w:val="single" w:color="auto" w:sz="6" w:space="0"/>
              <w:left w:val="single" w:color="auto" w:sz="6" w:space="0"/>
              <w:bottom w:val="single" w:color="auto" w:sz="6" w:space="0"/>
              <w:right w:val="single" w:color="auto" w:sz="6" w:space="0"/>
            </w:tcBorders>
            <w:vAlign w:val="center"/>
          </w:tcPr>
          <w:p w14:paraId="01FCC96A">
            <w:pPr>
              <w:jc w:val="center"/>
              <w:rPr>
                <w:rFonts w:ascii="宋体" w:hAnsi="宋体" w:eastAsia="宋体" w:cs="Times New Roman"/>
                <w:szCs w:val="21"/>
              </w:rPr>
            </w:pPr>
            <w:r>
              <w:rPr>
                <w:rFonts w:hint="eastAsia" w:ascii="宋体" w:hAnsi="宋体" w:eastAsia="宋体" w:cs="Times New Roman"/>
                <w:szCs w:val="21"/>
              </w:rPr>
              <w:t>样品</w:t>
            </w:r>
          </w:p>
        </w:tc>
        <w:tc>
          <w:tcPr>
            <w:tcW w:w="851" w:type="dxa"/>
            <w:tcBorders>
              <w:top w:val="single" w:color="auto" w:sz="6" w:space="0"/>
              <w:left w:val="single" w:color="auto" w:sz="6" w:space="0"/>
              <w:bottom w:val="single" w:color="auto" w:sz="6" w:space="0"/>
              <w:right w:val="single" w:color="auto" w:sz="6" w:space="0"/>
            </w:tcBorders>
            <w:vAlign w:val="center"/>
          </w:tcPr>
          <w:p w14:paraId="59C7A4CD">
            <w:pPr>
              <w:jc w:val="center"/>
              <w:rPr>
                <w:rFonts w:hint="default" w:ascii="宋体" w:hAnsi="宋体" w:eastAsia="宋体" w:cs="Times New Roman"/>
                <w:szCs w:val="21"/>
                <w:lang w:val="en-US"/>
              </w:rPr>
            </w:pPr>
            <w:r>
              <w:rPr>
                <w:rFonts w:hint="eastAsia" w:ascii="宋体" w:hAnsi="宋体" w:eastAsia="宋体" w:cs="Times New Roman"/>
                <w:szCs w:val="21"/>
                <w:lang w:val="en-US" w:eastAsia="zh-CN"/>
              </w:rPr>
              <w:t>20</w:t>
            </w:r>
          </w:p>
        </w:tc>
        <w:tc>
          <w:tcPr>
            <w:tcW w:w="5103" w:type="dxa"/>
            <w:tcBorders>
              <w:top w:val="single" w:color="auto" w:sz="6" w:space="0"/>
              <w:left w:val="single" w:color="auto" w:sz="6" w:space="0"/>
              <w:bottom w:val="single" w:color="auto" w:sz="6" w:space="0"/>
              <w:right w:val="single" w:color="auto" w:sz="6" w:space="0"/>
            </w:tcBorders>
            <w:vAlign w:val="center"/>
          </w:tcPr>
          <w:p w14:paraId="498394C8">
            <w:pPr>
              <w:spacing w:line="440" w:lineRule="exact"/>
              <w:rPr>
                <w:rFonts w:hint="eastAsia" w:ascii="宋体" w:hAnsi="宋体" w:eastAsia="宋体" w:cs="宋体"/>
                <w:color w:val="000000"/>
                <w:szCs w:val="21"/>
              </w:rPr>
            </w:pPr>
            <w:r>
              <w:rPr>
                <w:rFonts w:hint="eastAsia" w:ascii="宋体" w:hAnsi="宋体" w:eastAsia="宋体" w:cs="Times New Roman"/>
                <w:szCs w:val="21"/>
              </w:rPr>
              <w:t>根据投标人提供的样衣，至少提供</w:t>
            </w:r>
            <w:r>
              <w:rPr>
                <w:rFonts w:hint="eastAsia" w:ascii="宋体" w:hAnsi="宋体" w:eastAsia="宋体" w:cs="Times New Roman"/>
                <w:szCs w:val="21"/>
                <w:lang w:val="en-US" w:eastAsia="zh-CN"/>
              </w:rPr>
              <w:t>两</w:t>
            </w:r>
            <w:r>
              <w:rPr>
                <w:rFonts w:hint="eastAsia" w:ascii="宋体" w:hAnsi="宋体" w:eastAsia="宋体" w:cs="Times New Roman"/>
                <w:szCs w:val="21"/>
              </w:rPr>
              <w:t>套成品样衣，样衣应有男款和女款各一套。</w:t>
            </w:r>
            <w:r>
              <w:rPr>
                <w:rFonts w:hint="eastAsia" w:ascii="宋体" w:hAnsi="宋体" w:eastAsia="宋体" w:cs="宋体"/>
                <w:color w:val="000000"/>
                <w:szCs w:val="21"/>
              </w:rPr>
              <w:t>主要结合外观（款式）、颜色、手感、面料、配件、工艺等，样品完全符合采购需求内容；且以上各项均达到：</w:t>
            </w:r>
          </w:p>
          <w:p w14:paraId="1EF6B4C9">
            <w:pPr>
              <w:spacing w:line="440" w:lineRule="exact"/>
              <w:rPr>
                <w:rFonts w:hint="eastAsia" w:ascii="宋体" w:hAnsi="宋体" w:eastAsia="宋体" w:cs="宋体"/>
                <w:color w:val="000000"/>
                <w:szCs w:val="21"/>
              </w:rPr>
            </w:pPr>
            <w:r>
              <w:rPr>
                <w:rFonts w:hint="eastAsia" w:ascii="宋体" w:hAnsi="宋体" w:eastAsia="宋体" w:cs="宋体"/>
                <w:color w:val="000000"/>
                <w:szCs w:val="21"/>
              </w:rPr>
              <w:t>①样品版型合理，穿着舒适</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面料厚度适用春秋天</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分）；②样品线迹均匀，松紧适度（</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分）；③样品无色差，无异味，无疵点（</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分）；④样品无皱褶，无反翘，无止口外露（</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分）；⑤样品无跳针浮线，无线头，左右对称（</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分）；⑥袖:袖圆顺均匀，两袖前后长短一致（</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 7 \* GB3 \* MERGEFORMAT </w:instrText>
            </w:r>
            <w:r>
              <w:rPr>
                <w:rFonts w:hint="eastAsia" w:ascii="宋体" w:hAnsi="宋体" w:eastAsia="宋体" w:cs="宋体"/>
                <w:color w:val="000000"/>
                <w:szCs w:val="21"/>
              </w:rPr>
              <w:fldChar w:fldCharType="separate"/>
            </w:r>
            <w:r>
              <w:rPr>
                <w:rFonts w:hint="eastAsia" w:ascii="宋体" w:hAnsi="宋体" w:eastAsia="宋体" w:cs="宋体"/>
                <w:color w:val="000000"/>
                <w:szCs w:val="21"/>
              </w:rPr>
              <w:t>⑦</w:t>
            </w:r>
            <w:r>
              <w:rPr>
                <w:rFonts w:hint="eastAsia" w:ascii="宋体" w:hAnsi="宋体" w:eastAsia="宋体" w:cs="宋体"/>
                <w:color w:val="000000"/>
                <w:szCs w:val="21"/>
              </w:rPr>
              <w:fldChar w:fldCharType="end"/>
            </w:r>
            <w:r>
              <w:rPr>
                <w:rFonts w:hint="eastAsia" w:ascii="宋体" w:hAnsi="宋体" w:eastAsia="宋体" w:cs="宋体"/>
                <w:color w:val="000000"/>
                <w:szCs w:val="21"/>
              </w:rPr>
              <w:t>样品无污染，无烫光</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拉链顺滑</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分）。7项内容与采购文件要求及供应商提供的响应文件响应内容及样品是否存在偏差，没有缺陷的样品得</w:t>
            </w:r>
            <w:r>
              <w:rPr>
                <w:rFonts w:hint="eastAsia" w:ascii="宋体" w:hAnsi="宋体" w:eastAsia="宋体" w:cs="宋体"/>
                <w:color w:val="000000"/>
                <w:szCs w:val="21"/>
                <w:lang w:val="en-US" w:eastAsia="zh-CN"/>
              </w:rPr>
              <w:t>22</w:t>
            </w:r>
            <w:r>
              <w:rPr>
                <w:rFonts w:hint="eastAsia" w:ascii="宋体" w:hAnsi="宋体" w:eastAsia="宋体" w:cs="宋体"/>
                <w:color w:val="000000"/>
                <w:szCs w:val="21"/>
              </w:rPr>
              <w:t>分，有一个缺陷扣2分，扣完为止。</w:t>
            </w:r>
          </w:p>
          <w:p w14:paraId="62B56574">
            <w:pPr>
              <w:spacing w:line="440" w:lineRule="exact"/>
              <w:rPr>
                <w:rFonts w:ascii="宋体" w:hAnsi="宋体" w:eastAsia="宋体" w:cs="Times New Roman"/>
                <w:szCs w:val="21"/>
              </w:rPr>
            </w:pPr>
            <w:r>
              <w:rPr>
                <w:rFonts w:hint="eastAsia" w:ascii="宋体" w:hAnsi="宋体" w:eastAsia="宋体" w:cs="宋体"/>
                <w:color w:val="000000"/>
                <w:szCs w:val="21"/>
              </w:rPr>
              <w:t>注：按照招标文件要求提供全部样品，错样、少样、未提供不得分。</w:t>
            </w:r>
          </w:p>
        </w:tc>
        <w:tc>
          <w:tcPr>
            <w:tcW w:w="676" w:type="dxa"/>
            <w:tcBorders>
              <w:top w:val="single" w:color="auto" w:sz="6" w:space="0"/>
              <w:left w:val="single" w:color="auto" w:sz="6" w:space="0"/>
              <w:bottom w:val="single" w:color="auto" w:sz="6" w:space="0"/>
              <w:right w:val="double" w:color="auto" w:sz="4" w:space="0"/>
            </w:tcBorders>
            <w:vAlign w:val="center"/>
          </w:tcPr>
          <w:p w14:paraId="40168F4F">
            <w:pPr>
              <w:autoSpaceDE w:val="0"/>
              <w:autoSpaceDN w:val="0"/>
              <w:jc w:val="center"/>
              <w:rPr>
                <w:rFonts w:ascii="宋体" w:hAnsi="宋体" w:eastAsia="方正仿宋" w:cs="宋体"/>
                <w:color w:val="000000"/>
                <w:kern w:val="0"/>
                <w:szCs w:val="21"/>
              </w:rPr>
            </w:pPr>
          </w:p>
        </w:tc>
      </w:tr>
      <w:tr w14:paraId="18B1E9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30" w:hRule="atLeast"/>
          <w:jc w:val="center"/>
        </w:trPr>
        <w:tc>
          <w:tcPr>
            <w:tcW w:w="1018" w:type="dxa"/>
            <w:tcBorders>
              <w:top w:val="single" w:color="auto" w:sz="6" w:space="0"/>
              <w:left w:val="double" w:color="auto" w:sz="4" w:space="0"/>
              <w:bottom w:val="single" w:color="auto" w:sz="6" w:space="0"/>
              <w:right w:val="single" w:color="auto" w:sz="6" w:space="0"/>
            </w:tcBorders>
            <w:vAlign w:val="center"/>
          </w:tcPr>
          <w:p w14:paraId="48DE8728">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992" w:type="dxa"/>
            <w:tcBorders>
              <w:top w:val="single" w:color="auto" w:sz="6" w:space="0"/>
              <w:left w:val="single" w:color="auto" w:sz="6" w:space="0"/>
              <w:bottom w:val="single" w:color="auto" w:sz="6" w:space="0"/>
              <w:right w:val="single" w:color="auto" w:sz="6" w:space="0"/>
            </w:tcBorders>
            <w:vAlign w:val="center"/>
          </w:tcPr>
          <w:p w14:paraId="2DFA577B">
            <w:pPr>
              <w:autoSpaceDE w:val="0"/>
              <w:autoSpaceDN w:val="0"/>
              <w:ind w:firstLine="105" w:firstLineChars="50"/>
              <w:jc w:val="center"/>
              <w:rPr>
                <w:rFonts w:ascii="宋体" w:hAnsi="宋体" w:eastAsia="宋体" w:cs="宋体"/>
                <w:color w:val="000000"/>
                <w:kern w:val="0"/>
                <w:szCs w:val="21"/>
              </w:rPr>
            </w:pPr>
            <w:r>
              <w:rPr>
                <w:rFonts w:hint="eastAsia" w:ascii="宋体" w:hAnsi="宋体" w:eastAsia="宋体" w:cs="宋体"/>
                <w:color w:val="000000"/>
                <w:kern w:val="0"/>
                <w:szCs w:val="21"/>
              </w:rPr>
              <w:t>供应商</w:t>
            </w:r>
          </w:p>
          <w:p w14:paraId="1BF3E300">
            <w:pPr>
              <w:autoSpaceDE w:val="0"/>
              <w:autoSpaceDN w:val="0"/>
              <w:ind w:firstLine="105" w:firstLineChars="50"/>
              <w:jc w:val="center"/>
              <w:rPr>
                <w:rFonts w:ascii="宋体" w:hAnsi="宋体" w:eastAsia="宋体" w:cs="宋体"/>
                <w:color w:val="000000"/>
                <w:kern w:val="0"/>
                <w:szCs w:val="21"/>
              </w:rPr>
            </w:pPr>
            <w:r>
              <w:rPr>
                <w:rFonts w:hint="eastAsia" w:ascii="宋体" w:hAnsi="宋体" w:eastAsia="宋体" w:cs="宋体"/>
                <w:color w:val="000000"/>
                <w:kern w:val="0"/>
                <w:szCs w:val="21"/>
              </w:rPr>
              <w:t>业绩</w:t>
            </w:r>
          </w:p>
        </w:tc>
        <w:tc>
          <w:tcPr>
            <w:tcW w:w="851" w:type="dxa"/>
            <w:tcBorders>
              <w:top w:val="single" w:color="auto" w:sz="6" w:space="0"/>
              <w:left w:val="single" w:color="auto" w:sz="6" w:space="0"/>
              <w:bottom w:val="single" w:color="auto" w:sz="6" w:space="0"/>
              <w:right w:val="single" w:color="auto" w:sz="6" w:space="0"/>
            </w:tcBorders>
            <w:vAlign w:val="center"/>
          </w:tcPr>
          <w:p w14:paraId="765825D4">
            <w:pPr>
              <w:autoSpaceDE w:val="0"/>
              <w:autoSpaceDN w:val="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5103" w:type="dxa"/>
            <w:tcBorders>
              <w:top w:val="single" w:color="auto" w:sz="6" w:space="0"/>
              <w:left w:val="single" w:color="auto" w:sz="6" w:space="0"/>
              <w:bottom w:val="single" w:color="auto" w:sz="6" w:space="0"/>
              <w:right w:val="single" w:color="auto" w:sz="6" w:space="0"/>
            </w:tcBorders>
            <w:vAlign w:val="center"/>
          </w:tcPr>
          <w:p w14:paraId="2EB02403">
            <w:pPr>
              <w:autoSpaceDE w:val="0"/>
              <w:autoSpaceDN w:val="0"/>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年以来类似项目业绩，每有1个得2分，最多得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w:t>
            </w:r>
          </w:p>
          <w:p w14:paraId="36625371">
            <w:pPr>
              <w:autoSpaceDE w:val="0"/>
              <w:autoSpaceDN w:val="0"/>
              <w:spacing w:line="440" w:lineRule="exac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提供中标通知书或合同复印件，加盖公章】</w:t>
            </w:r>
          </w:p>
        </w:tc>
        <w:tc>
          <w:tcPr>
            <w:tcW w:w="676" w:type="dxa"/>
            <w:tcBorders>
              <w:top w:val="single" w:color="auto" w:sz="6" w:space="0"/>
              <w:left w:val="single" w:color="auto" w:sz="6" w:space="0"/>
              <w:bottom w:val="single" w:color="auto" w:sz="6" w:space="0"/>
              <w:right w:val="double" w:color="auto" w:sz="4" w:space="0"/>
            </w:tcBorders>
            <w:vAlign w:val="center"/>
          </w:tcPr>
          <w:p w14:paraId="7527F369">
            <w:pPr>
              <w:autoSpaceDE w:val="0"/>
              <w:autoSpaceDN w:val="0"/>
              <w:jc w:val="center"/>
              <w:rPr>
                <w:rFonts w:ascii="宋体" w:hAnsi="宋体" w:eastAsia="方正仿宋" w:cs="宋体"/>
                <w:color w:val="000000"/>
                <w:kern w:val="0"/>
                <w:szCs w:val="21"/>
              </w:rPr>
            </w:pPr>
          </w:p>
        </w:tc>
      </w:tr>
      <w:tr w14:paraId="0A9C2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1018" w:type="dxa"/>
            <w:tcBorders>
              <w:top w:val="single" w:color="auto" w:sz="6" w:space="0"/>
              <w:left w:val="double" w:color="auto" w:sz="4" w:space="0"/>
              <w:bottom w:val="single" w:color="auto" w:sz="6" w:space="0"/>
              <w:right w:val="single" w:color="auto" w:sz="6" w:space="0"/>
            </w:tcBorders>
            <w:vAlign w:val="center"/>
          </w:tcPr>
          <w:p w14:paraId="7C54ABD2">
            <w:pPr>
              <w:autoSpaceDE w:val="0"/>
              <w:autoSpaceDN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4</w:t>
            </w:r>
          </w:p>
        </w:tc>
        <w:tc>
          <w:tcPr>
            <w:tcW w:w="992" w:type="dxa"/>
            <w:tcBorders>
              <w:top w:val="single" w:color="auto" w:sz="6" w:space="0"/>
              <w:left w:val="single" w:color="auto" w:sz="6" w:space="0"/>
              <w:bottom w:val="single" w:color="auto" w:sz="6" w:space="0"/>
              <w:right w:val="single" w:color="auto" w:sz="6" w:space="0"/>
            </w:tcBorders>
            <w:vAlign w:val="center"/>
          </w:tcPr>
          <w:p w14:paraId="5750A474">
            <w:pPr>
              <w:autoSpaceDE w:val="0"/>
              <w:autoSpaceDN w:val="0"/>
              <w:jc w:val="center"/>
              <w:rPr>
                <w:rFonts w:ascii="宋体" w:hAnsi="宋体" w:eastAsia="宋体" w:cs="宋体"/>
                <w:bCs/>
                <w:color w:val="000000"/>
                <w:kern w:val="0"/>
                <w:szCs w:val="21"/>
              </w:rPr>
            </w:pPr>
            <w:r>
              <w:rPr>
                <w:rFonts w:hint="eastAsia" w:ascii="宋体" w:hAnsi="宋体" w:eastAsia="宋体" w:cs="宋体"/>
                <w:bCs/>
                <w:color w:val="000000"/>
                <w:kern w:val="0"/>
                <w:szCs w:val="21"/>
              </w:rPr>
              <w:t>服务方案</w:t>
            </w:r>
          </w:p>
        </w:tc>
        <w:tc>
          <w:tcPr>
            <w:tcW w:w="851" w:type="dxa"/>
            <w:tcBorders>
              <w:top w:val="single" w:color="auto" w:sz="6" w:space="0"/>
              <w:left w:val="single" w:color="auto" w:sz="6" w:space="0"/>
              <w:bottom w:val="single" w:color="auto" w:sz="6" w:space="0"/>
              <w:right w:val="single" w:color="auto" w:sz="6" w:space="0"/>
            </w:tcBorders>
            <w:vAlign w:val="center"/>
          </w:tcPr>
          <w:p w14:paraId="4BC1D812">
            <w:pPr>
              <w:autoSpaceDE w:val="0"/>
              <w:autoSpaceDN w:val="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5103" w:type="dxa"/>
            <w:tcBorders>
              <w:top w:val="single" w:color="auto" w:sz="6" w:space="0"/>
              <w:left w:val="single" w:color="auto" w:sz="6" w:space="0"/>
              <w:bottom w:val="single" w:color="auto" w:sz="6" w:space="0"/>
              <w:right w:val="single" w:color="auto" w:sz="6" w:space="0"/>
            </w:tcBorders>
            <w:vAlign w:val="center"/>
          </w:tcPr>
          <w:p w14:paraId="13D66B33">
            <w:pPr>
              <w:autoSpaceDE w:val="0"/>
              <w:autoSpaceDN w:val="0"/>
              <w:spacing w:line="360" w:lineRule="exact"/>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.针对供应商提供的（1）服务人员数量（2）人员岗位设置，分工明确（3）设计能力（4）生产设备（5）质量控制进行综合评分，方案切实可行且能完全满足采购项目要求的得</w:t>
            </w:r>
            <w:r>
              <w:rPr>
                <w:rFonts w:hint="eastAsia" w:ascii="宋体" w:hAnsi="宋体" w:eastAsia="宋体" w:cs="Times New Roman"/>
                <w:szCs w:val="21"/>
                <w:lang w:val="en-US" w:eastAsia="zh-CN"/>
              </w:rPr>
              <w:t>15</w:t>
            </w:r>
            <w:r>
              <w:rPr>
                <w:rFonts w:hint="eastAsia" w:ascii="宋体" w:hAnsi="宋体" w:eastAsia="宋体" w:cs="Times New Roman"/>
                <w:szCs w:val="21"/>
              </w:rPr>
              <w:t>分，每有一项偏差的扣</w:t>
            </w:r>
            <w:r>
              <w:rPr>
                <w:rFonts w:hint="eastAsia" w:ascii="宋体" w:hAnsi="宋体" w:eastAsia="宋体" w:cs="Times New Roman"/>
                <w:szCs w:val="21"/>
                <w:lang w:val="en-US" w:eastAsia="zh-CN"/>
              </w:rPr>
              <w:t>3</w:t>
            </w:r>
            <w:r>
              <w:rPr>
                <w:rFonts w:hint="eastAsia" w:ascii="宋体" w:hAnsi="宋体" w:eastAsia="宋体" w:cs="Times New Roman"/>
                <w:szCs w:val="21"/>
              </w:rPr>
              <w:t>分。扣完为止。</w:t>
            </w:r>
          </w:p>
          <w:p w14:paraId="446ECC9A">
            <w:pPr>
              <w:autoSpaceDE w:val="0"/>
              <w:autoSpaceDN w:val="0"/>
              <w:spacing w:line="360" w:lineRule="exact"/>
              <w:rPr>
                <w:rFonts w:hint="eastAsia" w:ascii="宋体" w:hAnsi="宋体" w:eastAsia="宋体" w:cs="Times New Roman"/>
                <w:szCs w:val="21"/>
              </w:rPr>
            </w:pPr>
            <w:r>
              <w:rPr>
                <w:rFonts w:hint="eastAsia" w:ascii="宋体" w:hAnsi="宋体" w:eastAsia="宋体" w:cs="Times New Roman"/>
                <w:szCs w:val="21"/>
              </w:rPr>
              <w:t>（合理可行是指不存在不适用项目实际情况的情形、凭空编造、逻辑漏洞、科学原理错误以及不可能实现的夸大情形等）。</w:t>
            </w:r>
          </w:p>
          <w:p w14:paraId="4A903C70">
            <w:pPr>
              <w:autoSpaceDE w:val="0"/>
              <w:autoSpaceDN w:val="0"/>
              <w:spacing w:line="360" w:lineRule="exact"/>
              <w:rPr>
                <w:rFonts w:hint="eastAsia" w:ascii="宋体" w:hAnsi="宋体" w:eastAsia="宋体" w:cs="Times New Roman"/>
                <w:szCs w:val="21"/>
              </w:rPr>
            </w:pPr>
            <w:r>
              <w:rPr>
                <w:rFonts w:hint="eastAsia" w:ascii="宋体" w:hAnsi="宋体" w:eastAsia="宋体" w:cs="Times New Roman"/>
                <w:szCs w:val="21"/>
              </w:rPr>
              <w:t>2.供应商承诺：若该产品对教师造成伤害或引起纠纷，供应商将在第一时间到达现场并配合校方处理的</w:t>
            </w:r>
            <w:r>
              <w:rPr>
                <w:rFonts w:hint="eastAsia" w:ascii="宋体" w:hAnsi="宋体" w:eastAsia="宋体" w:cs="Times New Roman"/>
                <w:szCs w:val="21"/>
                <w:lang w:val="en-US" w:eastAsia="zh-CN"/>
              </w:rPr>
              <w:t>2</w:t>
            </w:r>
            <w:r>
              <w:rPr>
                <w:rFonts w:hint="eastAsia" w:ascii="宋体" w:hAnsi="宋体" w:eastAsia="宋体" w:cs="Times New Roman"/>
                <w:szCs w:val="21"/>
              </w:rPr>
              <w:t>分。</w:t>
            </w:r>
          </w:p>
          <w:p w14:paraId="44F7F378">
            <w:pPr>
              <w:autoSpaceDE w:val="0"/>
              <w:autoSpaceDN w:val="0"/>
              <w:spacing w:line="360" w:lineRule="exact"/>
              <w:rPr>
                <w:rFonts w:ascii="宋体" w:hAnsi="宋体" w:eastAsia="宋体" w:cs="宋体"/>
                <w:color w:val="000000"/>
                <w:kern w:val="0"/>
                <w:szCs w:val="21"/>
              </w:rPr>
            </w:pPr>
            <w:r>
              <w:rPr>
                <w:rFonts w:hint="eastAsia" w:ascii="宋体" w:hAnsi="宋体" w:eastAsia="宋体" w:cs="Times New Roman"/>
                <w:szCs w:val="21"/>
              </w:rPr>
              <w:t>3.针对供应商的（1）交货（2）工作职能组织运行图（3）日常管理制度（4）应急预案（5）应急处理方案，方案能完全满足采购项目要求的得</w:t>
            </w:r>
            <w:r>
              <w:rPr>
                <w:rFonts w:hint="eastAsia" w:ascii="宋体" w:hAnsi="宋体" w:eastAsia="宋体" w:cs="Times New Roman"/>
                <w:szCs w:val="21"/>
                <w:lang w:val="en-US" w:eastAsia="zh-CN"/>
              </w:rPr>
              <w:t>15</w:t>
            </w:r>
            <w:r>
              <w:rPr>
                <w:rFonts w:hint="eastAsia" w:ascii="宋体" w:hAnsi="宋体" w:eastAsia="宋体" w:cs="Times New Roman"/>
                <w:szCs w:val="21"/>
              </w:rPr>
              <w:t>分，每有一项偏差的扣</w:t>
            </w:r>
            <w:r>
              <w:rPr>
                <w:rFonts w:hint="eastAsia" w:ascii="宋体" w:hAnsi="宋体" w:eastAsia="宋体" w:cs="Times New Roman"/>
                <w:szCs w:val="21"/>
                <w:lang w:val="en-US" w:eastAsia="zh-CN"/>
              </w:rPr>
              <w:t>3</w:t>
            </w:r>
            <w:r>
              <w:rPr>
                <w:rFonts w:hint="eastAsia" w:ascii="宋体" w:hAnsi="宋体" w:eastAsia="宋体" w:cs="Times New Roman"/>
                <w:szCs w:val="21"/>
              </w:rPr>
              <w:t>分。扣完为止。</w:t>
            </w:r>
          </w:p>
        </w:tc>
        <w:tc>
          <w:tcPr>
            <w:tcW w:w="676" w:type="dxa"/>
            <w:tcBorders>
              <w:top w:val="single" w:color="auto" w:sz="6" w:space="0"/>
              <w:left w:val="single" w:color="auto" w:sz="6" w:space="0"/>
              <w:bottom w:val="single" w:color="auto" w:sz="6" w:space="0"/>
              <w:right w:val="double" w:color="auto" w:sz="4" w:space="0"/>
            </w:tcBorders>
            <w:vAlign w:val="center"/>
          </w:tcPr>
          <w:p w14:paraId="774419BB">
            <w:pPr>
              <w:autoSpaceDE w:val="0"/>
              <w:autoSpaceDN w:val="0"/>
              <w:jc w:val="center"/>
              <w:rPr>
                <w:rFonts w:ascii="宋体" w:hAnsi="宋体" w:eastAsia="方正仿宋" w:cs="宋体"/>
                <w:color w:val="000000"/>
                <w:kern w:val="0"/>
                <w:szCs w:val="21"/>
              </w:rPr>
            </w:pPr>
          </w:p>
        </w:tc>
      </w:tr>
      <w:tr w14:paraId="01A81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1018" w:type="dxa"/>
            <w:tcBorders>
              <w:top w:val="single" w:color="auto" w:sz="6" w:space="0"/>
              <w:left w:val="double" w:color="auto" w:sz="4" w:space="0"/>
              <w:bottom w:val="single" w:color="auto" w:sz="6" w:space="0"/>
              <w:right w:val="single" w:color="auto" w:sz="6" w:space="0"/>
            </w:tcBorders>
            <w:shd w:val="clear" w:color="auto" w:fill="auto"/>
            <w:vAlign w:val="center"/>
          </w:tcPr>
          <w:p w14:paraId="157262DE">
            <w:pPr>
              <w:autoSpaceDE w:val="0"/>
              <w:autoSpaceDN w:val="0"/>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Cs w:val="21"/>
                <w:lang w:val="en-US" w:eastAsia="zh-CN"/>
              </w:rPr>
              <w:t>5</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23E1D5F7">
            <w:pPr>
              <w:autoSpaceDE w:val="0"/>
              <w:autoSpaceDN w:val="0"/>
              <w:jc w:val="center"/>
              <w:rPr>
                <w:rFonts w:hint="eastAsia" w:ascii="宋体" w:hAnsi="宋体" w:eastAsia="宋体" w:cs="宋体"/>
                <w:b w:val="0"/>
                <w:bCs w:val="0"/>
                <w:color w:val="000000"/>
                <w:kern w:val="0"/>
                <w:szCs w:val="21"/>
                <w:lang w:val="en-US" w:eastAsia="zh-CN"/>
              </w:rPr>
            </w:pPr>
          </w:p>
          <w:p w14:paraId="6FCF2BD6">
            <w:pPr>
              <w:autoSpaceDE w:val="0"/>
              <w:autoSpaceDN w:val="0"/>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公司实力</w:t>
            </w:r>
          </w:p>
          <w:p w14:paraId="12EC9B04">
            <w:pPr>
              <w:autoSpaceDE w:val="0"/>
              <w:autoSpaceDN w:val="0"/>
              <w:jc w:val="center"/>
              <w:rPr>
                <w:rFonts w:hint="eastAsia" w:ascii="宋体" w:hAnsi="宋体" w:eastAsia="宋体" w:cs="宋体"/>
                <w:b w:val="0"/>
                <w:bCs w:val="0"/>
                <w:color w:val="000000"/>
                <w:kern w:val="0"/>
                <w:sz w:val="21"/>
                <w:szCs w:val="21"/>
                <w:lang w:val="en-US" w:eastAsia="zh-CN" w:bidi="ar-SA"/>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B192EBE">
            <w:pPr>
              <w:autoSpaceDE w:val="0"/>
              <w:autoSpaceDN w:val="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Cs w:val="21"/>
                <w:lang w:val="en-US" w:eastAsia="zh-CN"/>
              </w:rPr>
              <w:t>8</w:t>
            </w:r>
          </w:p>
        </w:tc>
        <w:tc>
          <w:tcPr>
            <w:tcW w:w="5103" w:type="dxa"/>
            <w:tcBorders>
              <w:top w:val="single" w:color="auto" w:sz="6" w:space="0"/>
              <w:left w:val="single" w:color="auto" w:sz="6" w:space="0"/>
              <w:bottom w:val="single" w:color="auto" w:sz="6" w:space="0"/>
              <w:right w:val="single" w:color="auto" w:sz="6" w:space="0"/>
            </w:tcBorders>
            <w:shd w:val="clear" w:color="auto" w:fill="auto"/>
            <w:vAlign w:val="center"/>
          </w:tcPr>
          <w:p w14:paraId="2FAD5B1E">
            <w:pPr>
              <w:autoSpaceDE w:val="0"/>
              <w:autoSpaceDN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Cs w:val="21"/>
                <w:lang w:val="en-US" w:eastAsia="zh-CN"/>
              </w:rPr>
              <w:t>自2022年1月1日以来，</w:t>
            </w:r>
            <w:r>
              <w:rPr>
                <w:rFonts w:hint="eastAsia" w:ascii="宋体" w:hAnsi="宋体" w:eastAsia="宋体" w:cs="宋体"/>
                <w:b w:val="0"/>
                <w:bCs w:val="0"/>
                <w:color w:val="000000"/>
                <w:kern w:val="0"/>
                <w:szCs w:val="21"/>
              </w:rPr>
              <w:t>提供生产商或制造商参与的</w:t>
            </w:r>
            <w:r>
              <w:rPr>
                <w:rFonts w:hint="eastAsia" w:ascii="宋体" w:hAnsi="宋体" w:eastAsia="宋体" w:cs="宋体"/>
                <w:b w:val="0"/>
                <w:bCs w:val="0"/>
                <w:color w:val="000000"/>
                <w:kern w:val="0"/>
                <w:szCs w:val="21"/>
                <w:lang w:val="en-US" w:eastAsia="zh-CN"/>
              </w:rPr>
              <w:t>省级或</w:t>
            </w:r>
            <w:r>
              <w:rPr>
                <w:rFonts w:hint="eastAsia" w:ascii="宋体" w:hAnsi="宋体" w:eastAsia="宋体" w:cs="宋体"/>
                <w:b w:val="0"/>
                <w:bCs w:val="0"/>
                <w:color w:val="000000"/>
                <w:kern w:val="0"/>
                <w:szCs w:val="21"/>
              </w:rPr>
              <w:t>国家级赛事合作案例或</w:t>
            </w:r>
            <w:r>
              <w:rPr>
                <w:rFonts w:hint="eastAsia" w:ascii="宋体" w:hAnsi="宋体" w:eastAsia="宋体" w:cs="宋体"/>
                <w:b w:val="0"/>
                <w:bCs w:val="0"/>
                <w:color w:val="000000"/>
                <w:kern w:val="0"/>
                <w:szCs w:val="21"/>
                <w:lang w:val="en-US" w:eastAsia="zh-CN"/>
              </w:rPr>
              <w:t>公司</w:t>
            </w:r>
            <w:r>
              <w:rPr>
                <w:rFonts w:hint="eastAsia" w:ascii="宋体" w:hAnsi="宋体" w:eastAsia="宋体" w:cs="宋体"/>
                <w:b w:val="0"/>
                <w:bCs w:val="0"/>
                <w:color w:val="000000"/>
                <w:kern w:val="0"/>
                <w:szCs w:val="21"/>
              </w:rPr>
              <w:t>荣誉证明‌。每提供1个案例或</w:t>
            </w:r>
            <w:r>
              <w:rPr>
                <w:rFonts w:hint="eastAsia" w:ascii="宋体" w:hAnsi="宋体" w:eastAsia="宋体" w:cs="宋体"/>
                <w:b w:val="0"/>
                <w:bCs w:val="0"/>
                <w:color w:val="000000"/>
                <w:kern w:val="0"/>
                <w:szCs w:val="21"/>
                <w:lang w:val="en-US" w:eastAsia="zh-CN"/>
              </w:rPr>
              <w:t>公司</w:t>
            </w:r>
            <w:r>
              <w:rPr>
                <w:rFonts w:hint="eastAsia" w:ascii="宋体" w:hAnsi="宋体" w:eastAsia="宋体" w:cs="宋体"/>
                <w:b w:val="0"/>
                <w:bCs w:val="0"/>
                <w:color w:val="000000"/>
                <w:kern w:val="0"/>
                <w:szCs w:val="21"/>
              </w:rPr>
              <w:t>荣誉证明得</w:t>
            </w:r>
            <w:r>
              <w:rPr>
                <w:rFonts w:hint="eastAsia" w:ascii="宋体" w:hAnsi="宋体" w:eastAsia="宋体" w:cs="宋体"/>
                <w:b w:val="0"/>
                <w:bCs w:val="0"/>
                <w:color w:val="000000"/>
                <w:kern w:val="0"/>
                <w:szCs w:val="21"/>
                <w:lang w:val="en-US" w:eastAsia="zh-CN"/>
              </w:rPr>
              <w:t>2</w:t>
            </w:r>
            <w:r>
              <w:rPr>
                <w:rFonts w:hint="eastAsia" w:ascii="宋体" w:hAnsi="宋体" w:eastAsia="宋体" w:cs="宋体"/>
                <w:b w:val="0"/>
                <w:bCs w:val="0"/>
                <w:color w:val="000000"/>
                <w:kern w:val="0"/>
                <w:szCs w:val="21"/>
              </w:rPr>
              <w:t>分，最高得</w:t>
            </w:r>
            <w:r>
              <w:rPr>
                <w:rFonts w:hint="eastAsia" w:ascii="宋体" w:hAnsi="宋体" w:eastAsia="宋体" w:cs="宋体"/>
                <w:b w:val="0"/>
                <w:bCs w:val="0"/>
                <w:color w:val="000000"/>
                <w:kern w:val="0"/>
                <w:szCs w:val="21"/>
                <w:lang w:val="en-US" w:eastAsia="zh-CN"/>
              </w:rPr>
              <w:t>8</w:t>
            </w:r>
            <w:r>
              <w:rPr>
                <w:rFonts w:hint="eastAsia" w:ascii="宋体" w:hAnsi="宋体" w:eastAsia="宋体" w:cs="宋体"/>
                <w:b w:val="0"/>
                <w:bCs w:val="0"/>
                <w:color w:val="000000"/>
                <w:kern w:val="0"/>
                <w:szCs w:val="21"/>
              </w:rPr>
              <w:t>分，</w:t>
            </w:r>
            <w:r>
              <w:rPr>
                <w:rFonts w:hint="eastAsia" w:ascii="宋体" w:hAnsi="宋体" w:eastAsia="宋体" w:cs="宋体"/>
                <w:b w:val="0"/>
                <w:bCs w:val="0"/>
                <w:color w:val="000000"/>
                <w:kern w:val="0"/>
                <w:szCs w:val="21"/>
                <w:lang w:val="en-US" w:eastAsia="zh-CN"/>
              </w:rPr>
              <w:t>不提供不得分</w:t>
            </w:r>
            <w:r>
              <w:rPr>
                <w:rFonts w:hint="eastAsia" w:ascii="宋体" w:hAnsi="宋体" w:eastAsia="宋体" w:cs="宋体"/>
                <w:b w:val="0"/>
                <w:bCs w:val="0"/>
                <w:color w:val="000000"/>
                <w:kern w:val="0"/>
                <w:szCs w:val="21"/>
              </w:rPr>
              <w:t>。（上述每个成功案例须提供</w:t>
            </w:r>
            <w:r>
              <w:rPr>
                <w:rFonts w:hint="eastAsia" w:ascii="宋体" w:hAnsi="宋体" w:eastAsia="宋体" w:cs="宋体"/>
                <w:b w:val="0"/>
                <w:bCs w:val="0"/>
                <w:color w:val="000000"/>
                <w:kern w:val="0"/>
                <w:szCs w:val="21"/>
                <w:lang w:val="en-US" w:eastAsia="zh-CN"/>
              </w:rPr>
              <w:t>合同或证明复印件加盖公章，</w:t>
            </w:r>
            <w:r>
              <w:rPr>
                <w:rFonts w:hint="eastAsia" w:ascii="宋体" w:hAnsi="宋体" w:eastAsia="宋体" w:cs="宋体"/>
                <w:b w:val="0"/>
                <w:bCs w:val="0"/>
                <w:color w:val="000000"/>
                <w:kern w:val="0"/>
                <w:szCs w:val="21"/>
              </w:rPr>
              <w:t>原件备查）</w:t>
            </w:r>
          </w:p>
        </w:tc>
        <w:tc>
          <w:tcPr>
            <w:tcW w:w="676" w:type="dxa"/>
            <w:tcBorders>
              <w:top w:val="single" w:color="auto" w:sz="6" w:space="0"/>
              <w:left w:val="single" w:color="auto" w:sz="6" w:space="0"/>
              <w:bottom w:val="single" w:color="auto" w:sz="6" w:space="0"/>
              <w:right w:val="double" w:color="auto" w:sz="4" w:space="0"/>
            </w:tcBorders>
            <w:vAlign w:val="center"/>
          </w:tcPr>
          <w:p w14:paraId="1BF6B298">
            <w:pPr>
              <w:autoSpaceDE w:val="0"/>
              <w:autoSpaceDN w:val="0"/>
              <w:jc w:val="center"/>
              <w:rPr>
                <w:rFonts w:ascii="宋体" w:hAnsi="宋体" w:eastAsia="方正仿宋" w:cs="宋体"/>
                <w:color w:val="000000"/>
                <w:kern w:val="0"/>
                <w:szCs w:val="21"/>
              </w:rPr>
            </w:pPr>
          </w:p>
        </w:tc>
      </w:tr>
    </w:tbl>
    <w:p w14:paraId="6B84E897"/>
    <w:p w14:paraId="67EEB40A">
      <w:pPr>
        <w:pStyle w:val="20"/>
        <w:rPr>
          <w:rFonts w:eastAsia="宋体" w:cs="仿宋"/>
          <w:szCs w:val="24"/>
          <w:lang w:val="zh-TW" w:eastAsia="zh-TW"/>
        </w:rPr>
      </w:pPr>
    </w:p>
    <w:p w14:paraId="4B7DC6FD">
      <w:pPr>
        <w:rPr>
          <w:rFonts w:ascii="宋体" w:hAnsi="宋体" w:eastAsia="宋体"/>
          <w:color w:val="000000"/>
          <w:sz w:val="36"/>
          <w:szCs w:val="36"/>
        </w:rPr>
      </w:pPr>
      <w:r>
        <w:rPr>
          <w:rFonts w:hint="eastAsia" w:ascii="宋体" w:hAnsi="宋体" w:eastAsia="宋体"/>
          <w:color w:val="000000"/>
          <w:sz w:val="36"/>
          <w:szCs w:val="36"/>
        </w:rPr>
        <w:br w:type="page"/>
      </w:r>
    </w:p>
    <w:p w14:paraId="3347AC35">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14:paraId="5FA62DFE">
      <w:pPr>
        <w:ind w:firstLine="3614" w:firstLineChars="1000"/>
        <w:rPr>
          <w:rFonts w:ascii="宋体" w:hAnsi="宋体" w:eastAsia="宋体" w:cs="Times New Roman"/>
          <w:b/>
          <w:sz w:val="36"/>
        </w:rPr>
      </w:pPr>
      <w:r>
        <w:rPr>
          <w:rFonts w:ascii="宋体" w:hAnsi="宋体" w:eastAsia="宋体" w:cs="Times New Roman"/>
          <w:b/>
          <w:sz w:val="36"/>
        </w:rPr>
        <w:t>（正本）</w:t>
      </w:r>
    </w:p>
    <w:p w14:paraId="053F40B8">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14:paraId="66A28558">
      <w:pPr>
        <w:spacing w:line="360" w:lineRule="auto"/>
        <w:ind w:firstLine="1446" w:firstLineChars="200"/>
        <w:jc w:val="left"/>
        <w:rPr>
          <w:rFonts w:ascii="宋体" w:hAnsi="宋体" w:eastAsia="宋体"/>
          <w:b/>
          <w:sz w:val="72"/>
          <w:szCs w:val="72"/>
        </w:rPr>
      </w:pPr>
    </w:p>
    <w:p w14:paraId="03E26B25">
      <w:pPr>
        <w:spacing w:line="360" w:lineRule="auto"/>
        <w:ind w:firstLine="1446" w:firstLineChars="200"/>
        <w:jc w:val="left"/>
        <w:rPr>
          <w:rFonts w:ascii="宋体" w:hAnsi="宋体" w:eastAsia="宋体"/>
          <w:b/>
          <w:sz w:val="72"/>
          <w:szCs w:val="72"/>
        </w:rPr>
      </w:pPr>
    </w:p>
    <w:p w14:paraId="20352CAE">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32FFD891">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1C2405D9">
      <w:pPr>
        <w:pStyle w:val="2"/>
        <w:ind w:firstLine="643" w:firstLineChars="200"/>
        <w:rPr>
          <w:rFonts w:ascii="宋体" w:hAnsi="宋体" w:eastAsia="宋体"/>
        </w:rPr>
      </w:pPr>
      <w:r>
        <w:rPr>
          <w:rFonts w:hint="eastAsia" w:ascii="宋体" w:hAnsi="宋体" w:eastAsia="宋体" w:cs="Times New Roman"/>
          <w:b/>
          <w:sz w:val="32"/>
        </w:rPr>
        <w:t>包号：（若有）</w:t>
      </w:r>
    </w:p>
    <w:p w14:paraId="2D012123">
      <w:pPr>
        <w:jc w:val="center"/>
        <w:rPr>
          <w:rFonts w:ascii="宋体" w:hAnsi="宋体" w:eastAsia="宋体" w:cs="Times New Roman"/>
          <w:b/>
          <w:sz w:val="36"/>
        </w:rPr>
      </w:pPr>
    </w:p>
    <w:p w14:paraId="1F61043F">
      <w:pPr>
        <w:jc w:val="center"/>
        <w:rPr>
          <w:rFonts w:ascii="宋体" w:hAnsi="宋体" w:eastAsia="宋体" w:cs="Times New Roman"/>
          <w:b/>
          <w:sz w:val="32"/>
          <w:szCs w:val="32"/>
        </w:rPr>
      </w:pPr>
    </w:p>
    <w:p w14:paraId="67ECB821">
      <w:pPr>
        <w:jc w:val="center"/>
        <w:rPr>
          <w:rFonts w:ascii="宋体" w:hAnsi="宋体" w:eastAsia="宋体" w:cs="Times New Roman"/>
          <w:b/>
          <w:sz w:val="36"/>
        </w:rPr>
      </w:pPr>
    </w:p>
    <w:p w14:paraId="7F60C29F">
      <w:pPr>
        <w:jc w:val="center"/>
        <w:rPr>
          <w:rFonts w:ascii="宋体" w:hAnsi="宋体" w:eastAsia="宋体" w:cs="Times New Roman"/>
          <w:b/>
          <w:sz w:val="36"/>
        </w:rPr>
      </w:pPr>
    </w:p>
    <w:p w14:paraId="3E173889">
      <w:pPr>
        <w:spacing w:line="440" w:lineRule="exact"/>
        <w:jc w:val="center"/>
        <w:rPr>
          <w:rFonts w:ascii="宋体" w:hAnsi="宋体" w:eastAsia="宋体" w:cs="Times New Roman"/>
          <w:b/>
          <w:sz w:val="36"/>
        </w:rPr>
      </w:pPr>
    </w:p>
    <w:p w14:paraId="1BE0B378">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1651B1F4">
      <w:pPr>
        <w:rPr>
          <w:rFonts w:ascii="宋体" w:hAnsi="宋体" w:eastAsia="宋体"/>
          <w:sz w:val="32"/>
        </w:rPr>
      </w:pPr>
      <w:bookmarkStart w:id="28" w:name="_Toc217446082"/>
      <w:r>
        <w:rPr>
          <w:rFonts w:hint="eastAsia" w:ascii="宋体" w:hAnsi="宋体" w:eastAsia="宋体"/>
          <w:sz w:val="32"/>
        </w:rPr>
        <w:br w:type="page"/>
      </w:r>
    </w:p>
    <w:p w14:paraId="57248953">
      <w:pPr>
        <w:pStyle w:val="4"/>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2FB50B06">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4F749EC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”项目比选文件，决定参加贵单位组织的本项目比选。</w:t>
      </w:r>
    </w:p>
    <w:p w14:paraId="47FCEC19">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4CFA5BD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3BA1278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3075841D">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275A16DE">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462BFD51">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20A1EEE2">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7F562180">
      <w:pPr>
        <w:pStyle w:val="13"/>
        <w:spacing w:line="400" w:lineRule="exact"/>
        <w:ind w:firstLine="0"/>
        <w:rPr>
          <w:rFonts w:ascii="宋体" w:hAnsi="宋体" w:eastAsia="宋体"/>
          <w:bCs/>
          <w:sz w:val="24"/>
          <w:szCs w:val="24"/>
        </w:rPr>
      </w:pPr>
    </w:p>
    <w:p w14:paraId="26501DB1">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6A8FE23E">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2CE767A6">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44802033">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026016A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3B51BB24">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49852FF1">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158D158F">
      <w:pPr>
        <w:rPr>
          <w:rFonts w:ascii="宋体" w:hAnsi="宋体" w:eastAsia="宋体"/>
          <w:b/>
          <w:sz w:val="32"/>
          <w:szCs w:val="32"/>
        </w:rPr>
      </w:pPr>
      <w:r>
        <w:rPr>
          <w:rFonts w:hint="eastAsia" w:ascii="宋体" w:hAnsi="宋体" w:eastAsia="宋体"/>
          <w:b/>
          <w:sz w:val="32"/>
          <w:szCs w:val="32"/>
        </w:rPr>
        <w:br w:type="page"/>
      </w:r>
    </w:p>
    <w:p w14:paraId="6080BCBB">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14:paraId="31C56052">
      <w:pPr>
        <w:widowControl/>
        <w:spacing w:line="360" w:lineRule="auto"/>
        <w:jc w:val="left"/>
        <w:rPr>
          <w:rFonts w:ascii="宋体" w:hAnsi="宋体" w:eastAsia="宋体"/>
          <w:sz w:val="24"/>
        </w:rPr>
      </w:pPr>
      <w:r>
        <w:rPr>
          <w:rFonts w:hint="eastAsia" w:ascii="宋体" w:hAnsi="宋体" w:eastAsia="宋体"/>
          <w:sz w:val="24"/>
        </w:rPr>
        <w:t>四川铁道职业学院</w:t>
      </w:r>
      <w:r>
        <w:rPr>
          <w:rFonts w:hint="eastAsia" w:ascii="宋体" w:hAnsi="宋体" w:eastAsia="宋体"/>
          <w:sz w:val="24"/>
          <w:lang w:val="en-US" w:eastAsia="zh-CN"/>
        </w:rPr>
        <w:t>工会委员会</w:t>
      </w:r>
      <w:r>
        <w:rPr>
          <w:rFonts w:hint="eastAsia" w:ascii="宋体" w:hAnsi="宋体" w:eastAsia="宋体"/>
          <w:sz w:val="24"/>
        </w:rPr>
        <w:t>：</w:t>
      </w:r>
    </w:p>
    <w:p w14:paraId="7C0CF4A4">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比选活动的合法代表，以我方名义全权处理该项目有关比选采购、签订合同以及执行合同等一切事宜。</w:t>
      </w:r>
    </w:p>
    <w:p w14:paraId="18122307">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0AD6894E">
      <w:pPr>
        <w:pStyle w:val="2"/>
        <w:rPr>
          <w:rFonts w:ascii="宋体" w:hAnsi="宋体" w:eastAsia="宋体"/>
        </w:rPr>
      </w:pPr>
    </w:p>
    <w:p w14:paraId="635E2CEE">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2EEE9E1F">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1334E82D">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6FBBC2D0">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112D95CF">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B97FD3"/>
                          <w:p w14:paraId="126989F6">
                            <w:pPr>
                              <w:jc w:val="center"/>
                              <w:rPr>
                                <w:rFonts w:ascii="仿宋" w:hAnsi="仿宋" w:eastAsia="仿宋" w:cs="仿宋"/>
                                <w:b/>
                                <w:bCs/>
                                <w:sz w:val="32"/>
                                <w:szCs w:val="36"/>
                              </w:rPr>
                            </w:pPr>
                          </w:p>
                          <w:p w14:paraId="75DE60B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7B97FD3"/>
                    <w:p w14:paraId="126989F6">
                      <w:pPr>
                        <w:jc w:val="center"/>
                        <w:rPr>
                          <w:rFonts w:ascii="仿宋" w:hAnsi="仿宋" w:eastAsia="仿宋" w:cs="仿宋"/>
                          <w:b/>
                          <w:bCs/>
                          <w:sz w:val="32"/>
                          <w:szCs w:val="36"/>
                        </w:rPr>
                      </w:pPr>
                    </w:p>
                    <w:p w14:paraId="75DE60B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0D065B0"/>
                          <w:p w14:paraId="15D9F62B">
                            <w:pPr>
                              <w:jc w:val="center"/>
                              <w:rPr>
                                <w:rFonts w:ascii="仿宋" w:hAnsi="仿宋" w:eastAsia="仿宋" w:cs="仿宋"/>
                                <w:b/>
                                <w:bCs/>
                                <w:sz w:val="32"/>
                                <w:szCs w:val="36"/>
                              </w:rPr>
                            </w:pPr>
                          </w:p>
                          <w:p w14:paraId="65C5924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40D065B0"/>
                    <w:p w14:paraId="15D9F62B">
                      <w:pPr>
                        <w:jc w:val="center"/>
                        <w:rPr>
                          <w:rFonts w:ascii="仿宋" w:hAnsi="仿宋" w:eastAsia="仿宋" w:cs="仿宋"/>
                          <w:b/>
                          <w:bCs/>
                          <w:sz w:val="32"/>
                          <w:szCs w:val="36"/>
                        </w:rPr>
                      </w:pPr>
                    </w:p>
                    <w:p w14:paraId="65C5924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1CD8DD93">
      <w:pPr>
        <w:widowControl/>
        <w:spacing w:line="360" w:lineRule="atLeast"/>
        <w:jc w:val="left"/>
        <w:rPr>
          <w:rFonts w:ascii="宋体" w:hAnsi="宋体" w:eastAsia="宋体"/>
          <w:b/>
          <w:sz w:val="24"/>
        </w:rPr>
      </w:pPr>
    </w:p>
    <w:p w14:paraId="46B90CCB">
      <w:pPr>
        <w:widowControl/>
        <w:spacing w:line="360" w:lineRule="atLeast"/>
        <w:jc w:val="left"/>
        <w:rPr>
          <w:rFonts w:ascii="宋体" w:hAnsi="宋体" w:eastAsia="宋体"/>
          <w:b/>
          <w:sz w:val="24"/>
        </w:rPr>
      </w:pPr>
    </w:p>
    <w:p w14:paraId="442CB105">
      <w:pPr>
        <w:widowControl/>
        <w:spacing w:line="360" w:lineRule="atLeast"/>
        <w:jc w:val="left"/>
        <w:rPr>
          <w:rFonts w:ascii="宋体" w:hAnsi="宋体" w:eastAsia="宋体"/>
          <w:b/>
          <w:sz w:val="24"/>
        </w:rPr>
      </w:pPr>
    </w:p>
    <w:p w14:paraId="018FEE87">
      <w:pPr>
        <w:spacing w:line="400" w:lineRule="exact"/>
        <w:ind w:firstLine="480" w:firstLineChars="200"/>
        <w:rPr>
          <w:rFonts w:ascii="宋体" w:hAnsi="宋体" w:eastAsia="宋体"/>
          <w:sz w:val="24"/>
        </w:rPr>
      </w:pPr>
    </w:p>
    <w:p w14:paraId="09BE5F21">
      <w:pPr>
        <w:spacing w:line="400" w:lineRule="exact"/>
        <w:ind w:firstLine="480" w:firstLineChars="200"/>
        <w:rPr>
          <w:rFonts w:ascii="宋体" w:hAnsi="宋体" w:eastAsia="宋体"/>
          <w:sz w:val="24"/>
        </w:rPr>
      </w:pPr>
    </w:p>
    <w:p w14:paraId="67541D4C">
      <w:pPr>
        <w:spacing w:line="400" w:lineRule="exact"/>
        <w:ind w:firstLine="480" w:firstLineChars="200"/>
        <w:rPr>
          <w:rFonts w:ascii="宋体" w:hAnsi="宋体" w:eastAsia="宋体"/>
          <w:sz w:val="24"/>
        </w:rPr>
      </w:pPr>
    </w:p>
    <w:p w14:paraId="20F4EDAD">
      <w:pPr>
        <w:spacing w:line="400" w:lineRule="exact"/>
        <w:ind w:firstLine="480" w:firstLineChars="200"/>
        <w:rPr>
          <w:rFonts w:ascii="宋体" w:hAnsi="宋体" w:eastAsia="宋体"/>
          <w:sz w:val="24"/>
        </w:rPr>
      </w:pPr>
    </w:p>
    <w:p w14:paraId="6F4EC7C8">
      <w:pPr>
        <w:spacing w:line="400" w:lineRule="exact"/>
        <w:ind w:firstLine="480" w:firstLineChars="200"/>
        <w:rPr>
          <w:rFonts w:ascii="宋体" w:hAnsi="宋体" w:eastAsia="宋体"/>
          <w:sz w:val="24"/>
        </w:rPr>
      </w:pPr>
      <w:r>
        <w:rPr>
          <w:rFonts w:hint="eastAsia" w:ascii="宋体" w:hAnsi="宋体" w:eastAsia="宋体"/>
          <w:sz w:val="24"/>
        </w:rPr>
        <w:t>注：</w:t>
      </w:r>
    </w:p>
    <w:p w14:paraId="3C533DDD">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60792B03">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2374093A">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19E2C136">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5B253BFD">
      <w:pPr>
        <w:pStyle w:val="4"/>
        <w:spacing w:line="400" w:lineRule="exact"/>
        <w:jc w:val="center"/>
        <w:rPr>
          <w:rFonts w:ascii="宋体" w:hAnsi="宋体" w:eastAsia="宋体"/>
          <w:sz w:val="32"/>
        </w:rPr>
      </w:pPr>
      <w:r>
        <w:rPr>
          <w:rFonts w:hint="eastAsia" w:ascii="宋体" w:hAnsi="宋体" w:eastAsia="宋体"/>
          <w:sz w:val="32"/>
        </w:rPr>
        <w:t>三、承诺函</w:t>
      </w:r>
    </w:p>
    <w:p w14:paraId="3E7B4688">
      <w:pPr>
        <w:widowControl/>
        <w:spacing w:line="312" w:lineRule="auto"/>
        <w:jc w:val="left"/>
        <w:rPr>
          <w:rFonts w:ascii="宋体" w:hAnsi="宋体" w:eastAsia="宋体"/>
          <w:sz w:val="24"/>
        </w:rPr>
      </w:pPr>
      <w:r>
        <w:rPr>
          <w:rFonts w:hint="eastAsia" w:ascii="宋体" w:hAnsi="宋体" w:eastAsia="宋体"/>
          <w:sz w:val="24"/>
        </w:rPr>
        <w:t>四川铁道职业学院</w:t>
      </w:r>
      <w:r>
        <w:rPr>
          <w:rFonts w:hint="eastAsia" w:ascii="宋体" w:hAnsi="宋体" w:eastAsia="宋体"/>
          <w:sz w:val="24"/>
          <w:lang w:val="en-US" w:eastAsia="zh-CN"/>
        </w:rPr>
        <w:t>工会委员会</w:t>
      </w:r>
      <w:r>
        <w:rPr>
          <w:rFonts w:hint="eastAsia" w:ascii="宋体" w:hAnsi="宋体" w:eastAsia="宋体"/>
          <w:sz w:val="24"/>
        </w:rPr>
        <w:t>：</w:t>
      </w:r>
    </w:p>
    <w:p w14:paraId="1A4D9F48">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我方全面研究了“项目名称1”比选文件，决定参加贵单位组织的本项目比选采购。</w:t>
      </w:r>
    </w:p>
    <w:p w14:paraId="2EE458C3">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092DEEE2">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423216DD">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16A3F00F">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2A3D25C6">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06DEEADC">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30E4A9CD">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4F52F9EF">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3D4B2535">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6DF44DD">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3E618743">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3E8ED8ED">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0924CFCC">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64447476">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3134CB47">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516738A9">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7FF58B60">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09F0D5DE">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77496004">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4F56666">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5663516">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1D0F8BA0">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786C2B8C">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68CFA36D">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00BD7953">
      <w:pPr>
        <w:pStyle w:val="6"/>
        <w:spacing w:line="312" w:lineRule="auto"/>
        <w:rPr>
          <w:rFonts w:ascii="宋体" w:hAnsi="宋体" w:eastAsia="宋体"/>
        </w:rPr>
      </w:pPr>
    </w:p>
    <w:p w14:paraId="7FE407C4">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6A0AE742">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F56BA80">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7D3D8D13">
      <w:pPr>
        <w:rPr>
          <w:rFonts w:ascii="宋体" w:hAnsi="宋体" w:eastAsia="宋体"/>
        </w:rPr>
      </w:pPr>
      <w:r>
        <w:rPr>
          <w:rFonts w:ascii="宋体" w:hAnsi="宋体" w:eastAsia="宋体"/>
        </w:rPr>
        <w:br w:type="page"/>
      </w:r>
    </w:p>
    <w:p w14:paraId="3D5A042B">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2029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764" w:type="dxa"/>
            <w:vAlign w:val="center"/>
          </w:tcPr>
          <w:p w14:paraId="415EBF9C">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6AE9A347">
            <w:pPr>
              <w:autoSpaceDE w:val="0"/>
              <w:autoSpaceDN w:val="0"/>
              <w:adjustRightInd w:val="0"/>
              <w:jc w:val="center"/>
              <w:rPr>
                <w:rFonts w:ascii="宋体" w:hAnsi="宋体" w:eastAsia="宋体"/>
                <w:szCs w:val="21"/>
              </w:rPr>
            </w:pPr>
          </w:p>
        </w:tc>
      </w:tr>
      <w:tr w14:paraId="0E1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F75C962">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64BBA6A4">
            <w:pPr>
              <w:autoSpaceDE w:val="0"/>
              <w:autoSpaceDN w:val="0"/>
              <w:adjustRightInd w:val="0"/>
              <w:jc w:val="center"/>
              <w:rPr>
                <w:rFonts w:ascii="宋体" w:hAnsi="宋体" w:eastAsia="宋体"/>
                <w:szCs w:val="21"/>
              </w:rPr>
            </w:pPr>
          </w:p>
        </w:tc>
        <w:tc>
          <w:tcPr>
            <w:tcW w:w="1325" w:type="dxa"/>
            <w:vAlign w:val="center"/>
          </w:tcPr>
          <w:p w14:paraId="0DF4CD1B">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036D2B07">
            <w:pPr>
              <w:autoSpaceDE w:val="0"/>
              <w:autoSpaceDN w:val="0"/>
              <w:adjustRightInd w:val="0"/>
              <w:jc w:val="center"/>
              <w:rPr>
                <w:rFonts w:ascii="宋体" w:hAnsi="宋体" w:eastAsia="宋体"/>
                <w:szCs w:val="21"/>
              </w:rPr>
            </w:pPr>
          </w:p>
        </w:tc>
      </w:tr>
      <w:tr w14:paraId="45ED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55EB6C8B">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43AFE923">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4E8FB8FC">
            <w:pPr>
              <w:autoSpaceDE w:val="0"/>
              <w:autoSpaceDN w:val="0"/>
              <w:adjustRightInd w:val="0"/>
              <w:jc w:val="center"/>
              <w:rPr>
                <w:rFonts w:ascii="宋体" w:hAnsi="宋体" w:eastAsia="宋体"/>
                <w:szCs w:val="21"/>
              </w:rPr>
            </w:pPr>
          </w:p>
        </w:tc>
        <w:tc>
          <w:tcPr>
            <w:tcW w:w="1332" w:type="dxa"/>
            <w:gridSpan w:val="2"/>
            <w:vAlign w:val="center"/>
          </w:tcPr>
          <w:p w14:paraId="7AB86A25">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0FCCFC0A">
            <w:pPr>
              <w:autoSpaceDE w:val="0"/>
              <w:autoSpaceDN w:val="0"/>
              <w:adjustRightInd w:val="0"/>
              <w:jc w:val="center"/>
              <w:rPr>
                <w:rFonts w:ascii="宋体" w:hAnsi="宋体" w:eastAsia="宋体"/>
                <w:szCs w:val="21"/>
              </w:rPr>
            </w:pPr>
          </w:p>
        </w:tc>
      </w:tr>
      <w:tr w14:paraId="4517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4D5EE01E">
            <w:pPr>
              <w:autoSpaceDE w:val="0"/>
              <w:autoSpaceDN w:val="0"/>
              <w:adjustRightInd w:val="0"/>
              <w:jc w:val="center"/>
              <w:rPr>
                <w:rFonts w:ascii="宋体" w:hAnsi="宋体" w:eastAsia="宋体"/>
                <w:szCs w:val="21"/>
              </w:rPr>
            </w:pPr>
          </w:p>
        </w:tc>
        <w:tc>
          <w:tcPr>
            <w:tcW w:w="925" w:type="dxa"/>
            <w:gridSpan w:val="2"/>
            <w:vAlign w:val="center"/>
          </w:tcPr>
          <w:p w14:paraId="4BC8C82C">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70B421B0">
            <w:pPr>
              <w:autoSpaceDE w:val="0"/>
              <w:autoSpaceDN w:val="0"/>
              <w:adjustRightInd w:val="0"/>
              <w:jc w:val="center"/>
              <w:rPr>
                <w:rFonts w:ascii="宋体" w:hAnsi="宋体" w:eastAsia="宋体"/>
                <w:szCs w:val="21"/>
              </w:rPr>
            </w:pPr>
          </w:p>
        </w:tc>
        <w:tc>
          <w:tcPr>
            <w:tcW w:w="1332" w:type="dxa"/>
            <w:gridSpan w:val="2"/>
            <w:vAlign w:val="center"/>
          </w:tcPr>
          <w:p w14:paraId="497D57BF">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689C0922">
            <w:pPr>
              <w:autoSpaceDE w:val="0"/>
              <w:autoSpaceDN w:val="0"/>
              <w:adjustRightInd w:val="0"/>
              <w:jc w:val="center"/>
              <w:rPr>
                <w:rFonts w:ascii="宋体" w:hAnsi="宋体" w:eastAsia="宋体"/>
                <w:szCs w:val="21"/>
              </w:rPr>
            </w:pPr>
          </w:p>
        </w:tc>
      </w:tr>
      <w:tr w14:paraId="1327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BE00899">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4CB692B9">
            <w:pPr>
              <w:autoSpaceDE w:val="0"/>
              <w:autoSpaceDN w:val="0"/>
              <w:adjustRightInd w:val="0"/>
              <w:jc w:val="center"/>
              <w:rPr>
                <w:rFonts w:ascii="宋体" w:hAnsi="宋体" w:eastAsia="宋体"/>
                <w:szCs w:val="21"/>
              </w:rPr>
            </w:pPr>
          </w:p>
        </w:tc>
      </w:tr>
      <w:tr w14:paraId="64AD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302988B">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45A30B0D">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1AEBC39F">
            <w:pPr>
              <w:autoSpaceDE w:val="0"/>
              <w:autoSpaceDN w:val="0"/>
              <w:adjustRightInd w:val="0"/>
              <w:jc w:val="center"/>
              <w:rPr>
                <w:rFonts w:ascii="宋体" w:hAnsi="宋体" w:eastAsia="宋体"/>
                <w:szCs w:val="21"/>
              </w:rPr>
            </w:pPr>
          </w:p>
        </w:tc>
        <w:tc>
          <w:tcPr>
            <w:tcW w:w="1255" w:type="dxa"/>
            <w:vAlign w:val="center"/>
          </w:tcPr>
          <w:p w14:paraId="61BC72B1">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588D887">
            <w:pPr>
              <w:autoSpaceDE w:val="0"/>
              <w:autoSpaceDN w:val="0"/>
              <w:adjustRightInd w:val="0"/>
              <w:jc w:val="center"/>
              <w:rPr>
                <w:rFonts w:ascii="宋体" w:hAnsi="宋体" w:eastAsia="宋体"/>
                <w:szCs w:val="21"/>
              </w:rPr>
            </w:pPr>
          </w:p>
        </w:tc>
        <w:tc>
          <w:tcPr>
            <w:tcW w:w="1178" w:type="dxa"/>
            <w:gridSpan w:val="2"/>
            <w:vAlign w:val="center"/>
          </w:tcPr>
          <w:p w14:paraId="3DE77FEB">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75234225">
            <w:pPr>
              <w:autoSpaceDE w:val="0"/>
              <w:autoSpaceDN w:val="0"/>
              <w:adjustRightInd w:val="0"/>
              <w:jc w:val="center"/>
              <w:rPr>
                <w:rFonts w:ascii="宋体" w:hAnsi="宋体" w:eastAsia="宋体"/>
                <w:b/>
                <w:bCs/>
                <w:szCs w:val="21"/>
              </w:rPr>
            </w:pPr>
          </w:p>
        </w:tc>
      </w:tr>
      <w:tr w14:paraId="477F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D7758EF">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169BB65F">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6EB02390">
            <w:pPr>
              <w:autoSpaceDE w:val="0"/>
              <w:autoSpaceDN w:val="0"/>
              <w:adjustRightInd w:val="0"/>
              <w:jc w:val="center"/>
              <w:rPr>
                <w:rFonts w:ascii="宋体" w:hAnsi="宋体" w:eastAsia="宋体"/>
                <w:szCs w:val="21"/>
              </w:rPr>
            </w:pPr>
          </w:p>
        </w:tc>
        <w:tc>
          <w:tcPr>
            <w:tcW w:w="1255" w:type="dxa"/>
            <w:vAlign w:val="center"/>
          </w:tcPr>
          <w:p w14:paraId="76514F55">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285D722E">
            <w:pPr>
              <w:autoSpaceDE w:val="0"/>
              <w:autoSpaceDN w:val="0"/>
              <w:adjustRightInd w:val="0"/>
              <w:jc w:val="center"/>
              <w:rPr>
                <w:rFonts w:ascii="宋体" w:hAnsi="宋体" w:eastAsia="宋体"/>
                <w:szCs w:val="21"/>
              </w:rPr>
            </w:pPr>
          </w:p>
        </w:tc>
        <w:tc>
          <w:tcPr>
            <w:tcW w:w="1178" w:type="dxa"/>
            <w:gridSpan w:val="2"/>
            <w:vAlign w:val="center"/>
          </w:tcPr>
          <w:p w14:paraId="23F223C2">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1B52832D">
            <w:pPr>
              <w:autoSpaceDE w:val="0"/>
              <w:autoSpaceDN w:val="0"/>
              <w:adjustRightInd w:val="0"/>
              <w:jc w:val="center"/>
              <w:rPr>
                <w:rFonts w:ascii="宋体" w:hAnsi="宋体" w:eastAsia="宋体"/>
                <w:b/>
                <w:bCs/>
                <w:szCs w:val="21"/>
              </w:rPr>
            </w:pPr>
          </w:p>
        </w:tc>
      </w:tr>
      <w:tr w14:paraId="177F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EB92160">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4F424D32">
            <w:pPr>
              <w:autoSpaceDE w:val="0"/>
              <w:autoSpaceDN w:val="0"/>
              <w:adjustRightInd w:val="0"/>
              <w:jc w:val="center"/>
              <w:rPr>
                <w:rFonts w:ascii="宋体" w:hAnsi="宋体" w:eastAsia="宋体"/>
                <w:szCs w:val="21"/>
              </w:rPr>
            </w:pPr>
          </w:p>
        </w:tc>
        <w:tc>
          <w:tcPr>
            <w:tcW w:w="4841" w:type="dxa"/>
            <w:gridSpan w:val="6"/>
            <w:vAlign w:val="center"/>
          </w:tcPr>
          <w:p w14:paraId="3D98519A">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8B1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0D2C32CA">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3A51A3D">
            <w:pPr>
              <w:autoSpaceDE w:val="0"/>
              <w:autoSpaceDN w:val="0"/>
              <w:adjustRightInd w:val="0"/>
              <w:jc w:val="center"/>
              <w:rPr>
                <w:rFonts w:ascii="宋体" w:hAnsi="宋体" w:eastAsia="宋体"/>
                <w:szCs w:val="21"/>
              </w:rPr>
            </w:pPr>
          </w:p>
        </w:tc>
        <w:tc>
          <w:tcPr>
            <w:tcW w:w="1255" w:type="dxa"/>
            <w:vMerge w:val="restart"/>
            <w:vAlign w:val="center"/>
          </w:tcPr>
          <w:p w14:paraId="1FEC9278">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51BBC642">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2BB1A273">
            <w:pPr>
              <w:autoSpaceDE w:val="0"/>
              <w:autoSpaceDN w:val="0"/>
              <w:adjustRightInd w:val="0"/>
              <w:jc w:val="center"/>
              <w:rPr>
                <w:rFonts w:ascii="宋体" w:hAnsi="宋体" w:eastAsia="宋体"/>
                <w:b/>
                <w:bCs/>
                <w:szCs w:val="21"/>
              </w:rPr>
            </w:pPr>
          </w:p>
        </w:tc>
      </w:tr>
      <w:tr w14:paraId="7E61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DBB0CA4">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4BE0B556">
            <w:pPr>
              <w:autoSpaceDE w:val="0"/>
              <w:autoSpaceDN w:val="0"/>
              <w:adjustRightInd w:val="0"/>
              <w:jc w:val="center"/>
              <w:rPr>
                <w:rFonts w:ascii="宋体" w:hAnsi="宋体" w:eastAsia="宋体"/>
                <w:szCs w:val="21"/>
              </w:rPr>
            </w:pPr>
          </w:p>
        </w:tc>
        <w:tc>
          <w:tcPr>
            <w:tcW w:w="1255" w:type="dxa"/>
            <w:vMerge w:val="continue"/>
            <w:vAlign w:val="center"/>
          </w:tcPr>
          <w:p w14:paraId="06998235">
            <w:pPr>
              <w:autoSpaceDE w:val="0"/>
              <w:autoSpaceDN w:val="0"/>
              <w:adjustRightInd w:val="0"/>
              <w:jc w:val="center"/>
              <w:rPr>
                <w:rFonts w:ascii="宋体" w:hAnsi="宋体" w:eastAsia="宋体"/>
                <w:szCs w:val="21"/>
              </w:rPr>
            </w:pPr>
          </w:p>
        </w:tc>
        <w:tc>
          <w:tcPr>
            <w:tcW w:w="1493" w:type="dxa"/>
            <w:gridSpan w:val="3"/>
            <w:vAlign w:val="center"/>
          </w:tcPr>
          <w:p w14:paraId="4A24D630">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0239CC5A">
            <w:pPr>
              <w:autoSpaceDE w:val="0"/>
              <w:autoSpaceDN w:val="0"/>
              <w:adjustRightInd w:val="0"/>
              <w:jc w:val="center"/>
              <w:rPr>
                <w:rFonts w:ascii="宋体" w:hAnsi="宋体" w:eastAsia="宋体"/>
                <w:b/>
                <w:bCs/>
                <w:szCs w:val="21"/>
              </w:rPr>
            </w:pPr>
          </w:p>
        </w:tc>
      </w:tr>
      <w:tr w14:paraId="629C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70CF623">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474B9161">
            <w:pPr>
              <w:autoSpaceDE w:val="0"/>
              <w:autoSpaceDN w:val="0"/>
              <w:adjustRightInd w:val="0"/>
              <w:jc w:val="center"/>
              <w:rPr>
                <w:rFonts w:ascii="宋体" w:hAnsi="宋体" w:eastAsia="宋体"/>
                <w:szCs w:val="21"/>
              </w:rPr>
            </w:pPr>
          </w:p>
        </w:tc>
        <w:tc>
          <w:tcPr>
            <w:tcW w:w="1255" w:type="dxa"/>
            <w:vMerge w:val="continue"/>
            <w:vAlign w:val="center"/>
          </w:tcPr>
          <w:p w14:paraId="39150909">
            <w:pPr>
              <w:autoSpaceDE w:val="0"/>
              <w:autoSpaceDN w:val="0"/>
              <w:adjustRightInd w:val="0"/>
              <w:jc w:val="center"/>
              <w:rPr>
                <w:rFonts w:ascii="宋体" w:hAnsi="宋体" w:eastAsia="宋体"/>
                <w:szCs w:val="21"/>
              </w:rPr>
            </w:pPr>
          </w:p>
        </w:tc>
        <w:tc>
          <w:tcPr>
            <w:tcW w:w="1493" w:type="dxa"/>
            <w:gridSpan w:val="3"/>
            <w:vAlign w:val="center"/>
          </w:tcPr>
          <w:p w14:paraId="77086D17">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194E0EDB">
            <w:pPr>
              <w:autoSpaceDE w:val="0"/>
              <w:autoSpaceDN w:val="0"/>
              <w:adjustRightInd w:val="0"/>
              <w:jc w:val="center"/>
              <w:rPr>
                <w:rFonts w:ascii="宋体" w:hAnsi="宋体" w:eastAsia="宋体"/>
                <w:b/>
                <w:bCs/>
                <w:szCs w:val="21"/>
              </w:rPr>
            </w:pPr>
          </w:p>
        </w:tc>
      </w:tr>
      <w:tr w14:paraId="1331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172463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07FC6036">
            <w:pPr>
              <w:autoSpaceDE w:val="0"/>
              <w:autoSpaceDN w:val="0"/>
              <w:adjustRightInd w:val="0"/>
              <w:jc w:val="center"/>
              <w:rPr>
                <w:rFonts w:ascii="宋体" w:hAnsi="宋体" w:eastAsia="宋体"/>
                <w:szCs w:val="21"/>
              </w:rPr>
            </w:pPr>
          </w:p>
        </w:tc>
        <w:tc>
          <w:tcPr>
            <w:tcW w:w="1255" w:type="dxa"/>
            <w:vMerge w:val="continue"/>
            <w:vAlign w:val="center"/>
          </w:tcPr>
          <w:p w14:paraId="78039BE1">
            <w:pPr>
              <w:autoSpaceDE w:val="0"/>
              <w:autoSpaceDN w:val="0"/>
              <w:adjustRightInd w:val="0"/>
              <w:jc w:val="center"/>
              <w:rPr>
                <w:rFonts w:ascii="宋体" w:hAnsi="宋体" w:eastAsia="宋体"/>
                <w:szCs w:val="21"/>
              </w:rPr>
            </w:pPr>
          </w:p>
        </w:tc>
        <w:tc>
          <w:tcPr>
            <w:tcW w:w="1493" w:type="dxa"/>
            <w:gridSpan w:val="3"/>
            <w:vAlign w:val="center"/>
          </w:tcPr>
          <w:p w14:paraId="3D8003A5">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7318A2FC">
            <w:pPr>
              <w:autoSpaceDE w:val="0"/>
              <w:autoSpaceDN w:val="0"/>
              <w:adjustRightInd w:val="0"/>
              <w:jc w:val="center"/>
              <w:rPr>
                <w:rFonts w:ascii="宋体" w:hAnsi="宋体" w:eastAsia="宋体"/>
                <w:b/>
                <w:bCs/>
                <w:szCs w:val="21"/>
              </w:rPr>
            </w:pPr>
          </w:p>
        </w:tc>
      </w:tr>
      <w:tr w14:paraId="6CB0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0E5476C">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26F1FC29">
            <w:pPr>
              <w:autoSpaceDE w:val="0"/>
              <w:autoSpaceDN w:val="0"/>
              <w:adjustRightInd w:val="0"/>
              <w:jc w:val="center"/>
              <w:rPr>
                <w:rFonts w:ascii="宋体" w:hAnsi="宋体" w:eastAsia="宋体"/>
                <w:szCs w:val="21"/>
              </w:rPr>
            </w:pPr>
          </w:p>
        </w:tc>
        <w:tc>
          <w:tcPr>
            <w:tcW w:w="1255" w:type="dxa"/>
            <w:vMerge w:val="continue"/>
            <w:vAlign w:val="center"/>
          </w:tcPr>
          <w:p w14:paraId="2C638989">
            <w:pPr>
              <w:autoSpaceDE w:val="0"/>
              <w:autoSpaceDN w:val="0"/>
              <w:adjustRightInd w:val="0"/>
              <w:jc w:val="center"/>
              <w:rPr>
                <w:rFonts w:ascii="宋体" w:hAnsi="宋体" w:eastAsia="宋体"/>
                <w:szCs w:val="21"/>
              </w:rPr>
            </w:pPr>
          </w:p>
        </w:tc>
        <w:tc>
          <w:tcPr>
            <w:tcW w:w="1493" w:type="dxa"/>
            <w:gridSpan w:val="3"/>
            <w:vAlign w:val="center"/>
          </w:tcPr>
          <w:p w14:paraId="01A0220B">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7746A83B">
            <w:pPr>
              <w:autoSpaceDE w:val="0"/>
              <w:autoSpaceDN w:val="0"/>
              <w:adjustRightInd w:val="0"/>
              <w:jc w:val="center"/>
              <w:rPr>
                <w:rFonts w:ascii="宋体" w:hAnsi="宋体" w:eastAsia="宋体"/>
                <w:b/>
                <w:bCs/>
                <w:szCs w:val="21"/>
              </w:rPr>
            </w:pPr>
          </w:p>
        </w:tc>
      </w:tr>
      <w:tr w14:paraId="6B02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55DCCBD1">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1283F2B6">
            <w:pPr>
              <w:autoSpaceDE w:val="0"/>
              <w:autoSpaceDN w:val="0"/>
              <w:adjustRightInd w:val="0"/>
              <w:rPr>
                <w:rFonts w:ascii="宋体" w:hAnsi="宋体" w:eastAsia="宋体"/>
                <w:b/>
                <w:bCs/>
                <w:szCs w:val="21"/>
              </w:rPr>
            </w:pPr>
          </w:p>
        </w:tc>
      </w:tr>
      <w:tr w14:paraId="2A97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691E6D2C">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4F4F26FF">
            <w:pPr>
              <w:autoSpaceDE w:val="0"/>
              <w:autoSpaceDN w:val="0"/>
              <w:adjustRightInd w:val="0"/>
              <w:jc w:val="left"/>
              <w:rPr>
                <w:rFonts w:ascii="宋体" w:hAnsi="宋体" w:eastAsia="宋体"/>
                <w:szCs w:val="21"/>
              </w:rPr>
            </w:pPr>
          </w:p>
        </w:tc>
      </w:tr>
    </w:tbl>
    <w:p w14:paraId="1FBA5A6F">
      <w:pPr>
        <w:adjustRightInd w:val="0"/>
        <w:spacing w:line="400" w:lineRule="exact"/>
        <w:ind w:firstLine="420" w:firstLineChars="175"/>
        <w:jc w:val="left"/>
        <w:rPr>
          <w:rFonts w:ascii="宋体" w:hAnsi="宋体" w:eastAsia="宋体"/>
          <w:sz w:val="24"/>
        </w:rPr>
      </w:pPr>
    </w:p>
    <w:p w14:paraId="4B2C15F6">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5535CB3">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1A18332B">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2D6FC114">
      <w:pPr>
        <w:rPr>
          <w:rFonts w:ascii="宋体" w:hAnsi="宋体" w:eastAsia="宋体"/>
        </w:rPr>
      </w:pPr>
      <w:r>
        <w:rPr>
          <w:rFonts w:ascii="宋体" w:hAnsi="宋体" w:eastAsia="宋体"/>
        </w:rPr>
        <w:br w:type="page"/>
      </w:r>
    </w:p>
    <w:p w14:paraId="334EE88B">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53BF2E3">
      <w:pPr>
        <w:spacing w:line="400" w:lineRule="exact"/>
        <w:rPr>
          <w:rFonts w:ascii="宋体" w:hAnsi="宋体" w:eastAsia="宋体" w:cs="Arial"/>
          <w:sz w:val="24"/>
        </w:rPr>
      </w:pP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5B5543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17E1D8DE">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4E496D6D">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71F7D1F3">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4B3E51EF">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0DA2500">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3BCA4F69">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19EEB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11A4603">
            <w:pPr>
              <w:spacing w:line="400" w:lineRule="exact"/>
              <w:jc w:val="center"/>
              <w:rPr>
                <w:rFonts w:ascii="宋体" w:hAnsi="宋体" w:eastAsia="宋体" w:cs="Arial"/>
              </w:rPr>
            </w:pPr>
          </w:p>
        </w:tc>
        <w:tc>
          <w:tcPr>
            <w:tcW w:w="1681" w:type="dxa"/>
            <w:vAlign w:val="center"/>
          </w:tcPr>
          <w:p w14:paraId="17FCC62C">
            <w:pPr>
              <w:spacing w:line="400" w:lineRule="exact"/>
              <w:jc w:val="center"/>
              <w:rPr>
                <w:rFonts w:ascii="宋体" w:hAnsi="宋体" w:eastAsia="宋体" w:cs="Arial"/>
              </w:rPr>
            </w:pPr>
          </w:p>
        </w:tc>
        <w:tc>
          <w:tcPr>
            <w:tcW w:w="1541" w:type="dxa"/>
            <w:vAlign w:val="center"/>
          </w:tcPr>
          <w:p w14:paraId="574B3ACF">
            <w:pPr>
              <w:spacing w:line="400" w:lineRule="exact"/>
              <w:jc w:val="center"/>
              <w:rPr>
                <w:rFonts w:ascii="宋体" w:hAnsi="宋体" w:eastAsia="宋体" w:cs="Arial"/>
              </w:rPr>
            </w:pPr>
          </w:p>
        </w:tc>
        <w:tc>
          <w:tcPr>
            <w:tcW w:w="1519" w:type="dxa"/>
            <w:vAlign w:val="center"/>
          </w:tcPr>
          <w:p w14:paraId="7C1BF335">
            <w:pPr>
              <w:spacing w:line="400" w:lineRule="exact"/>
              <w:jc w:val="center"/>
              <w:rPr>
                <w:rFonts w:ascii="宋体" w:hAnsi="宋体" w:eastAsia="宋体" w:cs="Arial"/>
              </w:rPr>
            </w:pPr>
          </w:p>
        </w:tc>
        <w:tc>
          <w:tcPr>
            <w:tcW w:w="1559" w:type="dxa"/>
            <w:vAlign w:val="center"/>
          </w:tcPr>
          <w:p w14:paraId="574E3A8E">
            <w:pPr>
              <w:spacing w:line="400" w:lineRule="exact"/>
              <w:jc w:val="center"/>
              <w:rPr>
                <w:rFonts w:ascii="宋体" w:hAnsi="宋体" w:eastAsia="宋体" w:cs="Arial"/>
              </w:rPr>
            </w:pPr>
          </w:p>
        </w:tc>
        <w:tc>
          <w:tcPr>
            <w:tcW w:w="1272" w:type="dxa"/>
            <w:tcBorders>
              <w:left w:val="single" w:color="auto" w:sz="4" w:space="0"/>
            </w:tcBorders>
            <w:vAlign w:val="center"/>
          </w:tcPr>
          <w:p w14:paraId="6F292EA1">
            <w:pPr>
              <w:spacing w:line="400" w:lineRule="exact"/>
              <w:jc w:val="center"/>
              <w:rPr>
                <w:rFonts w:ascii="宋体" w:hAnsi="宋体" w:eastAsia="宋体" w:cs="Arial"/>
              </w:rPr>
            </w:pPr>
          </w:p>
        </w:tc>
      </w:tr>
      <w:tr w14:paraId="1A6EC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5DDED9A">
            <w:pPr>
              <w:spacing w:line="400" w:lineRule="exact"/>
              <w:jc w:val="center"/>
              <w:rPr>
                <w:rFonts w:ascii="宋体" w:hAnsi="宋体" w:eastAsia="宋体" w:cs="Arial"/>
              </w:rPr>
            </w:pPr>
          </w:p>
        </w:tc>
        <w:tc>
          <w:tcPr>
            <w:tcW w:w="1681" w:type="dxa"/>
            <w:vAlign w:val="center"/>
          </w:tcPr>
          <w:p w14:paraId="5DF1177E">
            <w:pPr>
              <w:spacing w:line="400" w:lineRule="exact"/>
              <w:jc w:val="center"/>
              <w:rPr>
                <w:rFonts w:ascii="宋体" w:hAnsi="宋体" w:eastAsia="宋体" w:cs="Arial"/>
              </w:rPr>
            </w:pPr>
          </w:p>
        </w:tc>
        <w:tc>
          <w:tcPr>
            <w:tcW w:w="1541" w:type="dxa"/>
            <w:vAlign w:val="center"/>
          </w:tcPr>
          <w:p w14:paraId="051F2201">
            <w:pPr>
              <w:spacing w:line="400" w:lineRule="exact"/>
              <w:jc w:val="center"/>
              <w:rPr>
                <w:rFonts w:ascii="宋体" w:hAnsi="宋体" w:eastAsia="宋体" w:cs="Arial"/>
              </w:rPr>
            </w:pPr>
          </w:p>
        </w:tc>
        <w:tc>
          <w:tcPr>
            <w:tcW w:w="1519" w:type="dxa"/>
            <w:vAlign w:val="center"/>
          </w:tcPr>
          <w:p w14:paraId="1668430D">
            <w:pPr>
              <w:spacing w:line="400" w:lineRule="exact"/>
              <w:jc w:val="center"/>
              <w:rPr>
                <w:rFonts w:ascii="宋体" w:hAnsi="宋体" w:eastAsia="宋体" w:cs="Arial"/>
              </w:rPr>
            </w:pPr>
          </w:p>
        </w:tc>
        <w:tc>
          <w:tcPr>
            <w:tcW w:w="1559" w:type="dxa"/>
            <w:vAlign w:val="center"/>
          </w:tcPr>
          <w:p w14:paraId="38E11686">
            <w:pPr>
              <w:spacing w:line="400" w:lineRule="exact"/>
              <w:jc w:val="center"/>
              <w:rPr>
                <w:rFonts w:ascii="宋体" w:hAnsi="宋体" w:eastAsia="宋体" w:cs="Arial"/>
              </w:rPr>
            </w:pPr>
          </w:p>
        </w:tc>
        <w:tc>
          <w:tcPr>
            <w:tcW w:w="1272" w:type="dxa"/>
            <w:tcBorders>
              <w:left w:val="single" w:color="auto" w:sz="4" w:space="0"/>
            </w:tcBorders>
            <w:vAlign w:val="center"/>
          </w:tcPr>
          <w:p w14:paraId="2E29F37D">
            <w:pPr>
              <w:spacing w:line="400" w:lineRule="exact"/>
              <w:jc w:val="center"/>
              <w:rPr>
                <w:rFonts w:ascii="宋体" w:hAnsi="宋体" w:eastAsia="宋体" w:cs="Arial"/>
              </w:rPr>
            </w:pPr>
          </w:p>
        </w:tc>
      </w:tr>
      <w:tr w14:paraId="04F537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2CEA22">
            <w:pPr>
              <w:spacing w:line="400" w:lineRule="exact"/>
              <w:jc w:val="center"/>
              <w:rPr>
                <w:rFonts w:ascii="宋体" w:hAnsi="宋体" w:eastAsia="宋体" w:cs="Arial"/>
              </w:rPr>
            </w:pPr>
          </w:p>
        </w:tc>
        <w:tc>
          <w:tcPr>
            <w:tcW w:w="1681" w:type="dxa"/>
            <w:vAlign w:val="center"/>
          </w:tcPr>
          <w:p w14:paraId="5E1EE50E">
            <w:pPr>
              <w:spacing w:line="400" w:lineRule="exact"/>
              <w:jc w:val="center"/>
              <w:rPr>
                <w:rFonts w:ascii="宋体" w:hAnsi="宋体" w:eastAsia="宋体" w:cs="Arial"/>
              </w:rPr>
            </w:pPr>
          </w:p>
        </w:tc>
        <w:tc>
          <w:tcPr>
            <w:tcW w:w="1541" w:type="dxa"/>
            <w:vAlign w:val="center"/>
          </w:tcPr>
          <w:p w14:paraId="62462798">
            <w:pPr>
              <w:spacing w:line="400" w:lineRule="exact"/>
              <w:jc w:val="center"/>
              <w:rPr>
                <w:rFonts w:ascii="宋体" w:hAnsi="宋体" w:eastAsia="宋体" w:cs="Arial"/>
              </w:rPr>
            </w:pPr>
          </w:p>
        </w:tc>
        <w:tc>
          <w:tcPr>
            <w:tcW w:w="1519" w:type="dxa"/>
            <w:vAlign w:val="center"/>
          </w:tcPr>
          <w:p w14:paraId="3869E66F">
            <w:pPr>
              <w:spacing w:line="400" w:lineRule="exact"/>
              <w:jc w:val="center"/>
              <w:rPr>
                <w:rFonts w:ascii="宋体" w:hAnsi="宋体" w:eastAsia="宋体" w:cs="Arial"/>
              </w:rPr>
            </w:pPr>
          </w:p>
        </w:tc>
        <w:tc>
          <w:tcPr>
            <w:tcW w:w="1559" w:type="dxa"/>
            <w:vAlign w:val="center"/>
          </w:tcPr>
          <w:p w14:paraId="51B9FF99">
            <w:pPr>
              <w:spacing w:line="400" w:lineRule="exact"/>
              <w:jc w:val="center"/>
              <w:rPr>
                <w:rFonts w:ascii="宋体" w:hAnsi="宋体" w:eastAsia="宋体" w:cs="Arial"/>
              </w:rPr>
            </w:pPr>
          </w:p>
        </w:tc>
        <w:tc>
          <w:tcPr>
            <w:tcW w:w="1272" w:type="dxa"/>
            <w:tcBorders>
              <w:left w:val="single" w:color="auto" w:sz="4" w:space="0"/>
            </w:tcBorders>
            <w:vAlign w:val="center"/>
          </w:tcPr>
          <w:p w14:paraId="678F712A">
            <w:pPr>
              <w:spacing w:line="400" w:lineRule="exact"/>
              <w:jc w:val="center"/>
              <w:rPr>
                <w:rFonts w:ascii="宋体" w:hAnsi="宋体" w:eastAsia="宋体" w:cs="Arial"/>
              </w:rPr>
            </w:pPr>
          </w:p>
        </w:tc>
      </w:tr>
      <w:tr w14:paraId="353C9C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E5611D4">
            <w:pPr>
              <w:spacing w:line="400" w:lineRule="exact"/>
              <w:jc w:val="center"/>
              <w:rPr>
                <w:rFonts w:ascii="宋体" w:hAnsi="宋体" w:eastAsia="宋体" w:cs="Arial"/>
              </w:rPr>
            </w:pPr>
          </w:p>
        </w:tc>
        <w:tc>
          <w:tcPr>
            <w:tcW w:w="1681" w:type="dxa"/>
            <w:tcBorders>
              <w:right w:val="single" w:color="auto" w:sz="4" w:space="0"/>
            </w:tcBorders>
            <w:vAlign w:val="center"/>
          </w:tcPr>
          <w:p w14:paraId="56F6E1F5">
            <w:pPr>
              <w:spacing w:line="400" w:lineRule="exact"/>
              <w:jc w:val="center"/>
              <w:rPr>
                <w:rFonts w:ascii="宋体" w:hAnsi="宋体" w:eastAsia="宋体" w:cs="Arial"/>
              </w:rPr>
            </w:pPr>
          </w:p>
        </w:tc>
        <w:tc>
          <w:tcPr>
            <w:tcW w:w="1541" w:type="dxa"/>
            <w:tcBorders>
              <w:left w:val="single" w:color="auto" w:sz="4" w:space="0"/>
            </w:tcBorders>
            <w:vAlign w:val="center"/>
          </w:tcPr>
          <w:p w14:paraId="58475C14">
            <w:pPr>
              <w:spacing w:line="400" w:lineRule="exact"/>
              <w:jc w:val="center"/>
              <w:rPr>
                <w:rFonts w:ascii="宋体" w:hAnsi="宋体" w:eastAsia="宋体" w:cs="Arial"/>
              </w:rPr>
            </w:pPr>
          </w:p>
        </w:tc>
        <w:tc>
          <w:tcPr>
            <w:tcW w:w="1519" w:type="dxa"/>
            <w:vAlign w:val="center"/>
          </w:tcPr>
          <w:p w14:paraId="44A45092">
            <w:pPr>
              <w:spacing w:line="400" w:lineRule="exact"/>
              <w:jc w:val="center"/>
              <w:rPr>
                <w:rFonts w:ascii="宋体" w:hAnsi="宋体" w:eastAsia="宋体" w:cs="Arial"/>
              </w:rPr>
            </w:pPr>
          </w:p>
        </w:tc>
        <w:tc>
          <w:tcPr>
            <w:tcW w:w="1559" w:type="dxa"/>
            <w:vAlign w:val="center"/>
          </w:tcPr>
          <w:p w14:paraId="6EB3BAB1">
            <w:pPr>
              <w:spacing w:line="400" w:lineRule="exact"/>
              <w:jc w:val="center"/>
              <w:rPr>
                <w:rFonts w:ascii="宋体" w:hAnsi="宋体" w:eastAsia="宋体" w:cs="Arial"/>
              </w:rPr>
            </w:pPr>
          </w:p>
        </w:tc>
        <w:tc>
          <w:tcPr>
            <w:tcW w:w="1272" w:type="dxa"/>
            <w:tcBorders>
              <w:left w:val="single" w:color="auto" w:sz="4" w:space="0"/>
            </w:tcBorders>
            <w:vAlign w:val="center"/>
          </w:tcPr>
          <w:p w14:paraId="000E0759">
            <w:pPr>
              <w:spacing w:line="400" w:lineRule="exact"/>
              <w:jc w:val="center"/>
              <w:rPr>
                <w:rFonts w:ascii="宋体" w:hAnsi="宋体" w:eastAsia="宋体" w:cs="Arial"/>
              </w:rPr>
            </w:pPr>
          </w:p>
        </w:tc>
      </w:tr>
      <w:tr w14:paraId="31DD8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1450DF0">
            <w:pPr>
              <w:spacing w:line="400" w:lineRule="exact"/>
              <w:jc w:val="center"/>
              <w:rPr>
                <w:rFonts w:ascii="宋体" w:hAnsi="宋体" w:eastAsia="宋体" w:cs="Arial"/>
              </w:rPr>
            </w:pPr>
          </w:p>
        </w:tc>
        <w:tc>
          <w:tcPr>
            <w:tcW w:w="1681" w:type="dxa"/>
            <w:tcBorders>
              <w:right w:val="single" w:color="auto" w:sz="4" w:space="0"/>
            </w:tcBorders>
            <w:vAlign w:val="center"/>
          </w:tcPr>
          <w:p w14:paraId="0134A11C">
            <w:pPr>
              <w:spacing w:line="400" w:lineRule="exact"/>
              <w:jc w:val="center"/>
              <w:rPr>
                <w:rFonts w:ascii="宋体" w:hAnsi="宋体" w:eastAsia="宋体" w:cs="Arial"/>
              </w:rPr>
            </w:pPr>
          </w:p>
        </w:tc>
        <w:tc>
          <w:tcPr>
            <w:tcW w:w="1541" w:type="dxa"/>
            <w:tcBorders>
              <w:left w:val="single" w:color="auto" w:sz="4" w:space="0"/>
            </w:tcBorders>
            <w:vAlign w:val="center"/>
          </w:tcPr>
          <w:p w14:paraId="5B155875">
            <w:pPr>
              <w:spacing w:line="400" w:lineRule="exact"/>
              <w:jc w:val="center"/>
              <w:rPr>
                <w:rFonts w:ascii="宋体" w:hAnsi="宋体" w:eastAsia="宋体" w:cs="Arial"/>
              </w:rPr>
            </w:pPr>
          </w:p>
        </w:tc>
        <w:tc>
          <w:tcPr>
            <w:tcW w:w="1519" w:type="dxa"/>
            <w:vAlign w:val="center"/>
          </w:tcPr>
          <w:p w14:paraId="5CEF5D91">
            <w:pPr>
              <w:spacing w:line="400" w:lineRule="exact"/>
              <w:jc w:val="center"/>
              <w:rPr>
                <w:rFonts w:ascii="宋体" w:hAnsi="宋体" w:eastAsia="宋体" w:cs="Arial"/>
              </w:rPr>
            </w:pPr>
          </w:p>
        </w:tc>
        <w:tc>
          <w:tcPr>
            <w:tcW w:w="1559" w:type="dxa"/>
            <w:vAlign w:val="center"/>
          </w:tcPr>
          <w:p w14:paraId="65E5598B">
            <w:pPr>
              <w:spacing w:line="400" w:lineRule="exact"/>
              <w:jc w:val="center"/>
              <w:rPr>
                <w:rFonts w:ascii="宋体" w:hAnsi="宋体" w:eastAsia="宋体" w:cs="Arial"/>
              </w:rPr>
            </w:pPr>
          </w:p>
        </w:tc>
        <w:tc>
          <w:tcPr>
            <w:tcW w:w="1272" w:type="dxa"/>
            <w:tcBorders>
              <w:left w:val="single" w:color="auto" w:sz="4" w:space="0"/>
            </w:tcBorders>
            <w:vAlign w:val="center"/>
          </w:tcPr>
          <w:p w14:paraId="2AA9097B">
            <w:pPr>
              <w:spacing w:line="400" w:lineRule="exact"/>
              <w:jc w:val="center"/>
              <w:rPr>
                <w:rFonts w:ascii="宋体" w:hAnsi="宋体" w:eastAsia="宋体" w:cs="Arial"/>
              </w:rPr>
            </w:pPr>
          </w:p>
        </w:tc>
      </w:tr>
      <w:tr w14:paraId="3DCE0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9B6946F">
            <w:pPr>
              <w:spacing w:line="400" w:lineRule="exact"/>
              <w:jc w:val="center"/>
              <w:rPr>
                <w:rFonts w:ascii="宋体" w:hAnsi="宋体" w:eastAsia="宋体" w:cs="Arial"/>
              </w:rPr>
            </w:pPr>
          </w:p>
        </w:tc>
        <w:tc>
          <w:tcPr>
            <w:tcW w:w="1681" w:type="dxa"/>
            <w:tcBorders>
              <w:right w:val="single" w:color="auto" w:sz="4" w:space="0"/>
            </w:tcBorders>
            <w:vAlign w:val="center"/>
          </w:tcPr>
          <w:p w14:paraId="0C692CE9">
            <w:pPr>
              <w:spacing w:line="400" w:lineRule="exact"/>
              <w:jc w:val="center"/>
              <w:rPr>
                <w:rFonts w:ascii="宋体" w:hAnsi="宋体" w:eastAsia="宋体" w:cs="Arial"/>
              </w:rPr>
            </w:pPr>
          </w:p>
        </w:tc>
        <w:tc>
          <w:tcPr>
            <w:tcW w:w="1541" w:type="dxa"/>
            <w:tcBorders>
              <w:left w:val="single" w:color="auto" w:sz="4" w:space="0"/>
            </w:tcBorders>
            <w:vAlign w:val="center"/>
          </w:tcPr>
          <w:p w14:paraId="39EC9E2B">
            <w:pPr>
              <w:spacing w:line="400" w:lineRule="exact"/>
              <w:jc w:val="center"/>
              <w:rPr>
                <w:rFonts w:ascii="宋体" w:hAnsi="宋体" w:eastAsia="宋体" w:cs="Arial"/>
              </w:rPr>
            </w:pPr>
          </w:p>
        </w:tc>
        <w:tc>
          <w:tcPr>
            <w:tcW w:w="1519" w:type="dxa"/>
            <w:vAlign w:val="center"/>
          </w:tcPr>
          <w:p w14:paraId="457CA1F3">
            <w:pPr>
              <w:spacing w:line="400" w:lineRule="exact"/>
              <w:jc w:val="center"/>
              <w:rPr>
                <w:rFonts w:ascii="宋体" w:hAnsi="宋体" w:eastAsia="宋体" w:cs="Arial"/>
              </w:rPr>
            </w:pPr>
          </w:p>
        </w:tc>
        <w:tc>
          <w:tcPr>
            <w:tcW w:w="1559" w:type="dxa"/>
            <w:vAlign w:val="center"/>
          </w:tcPr>
          <w:p w14:paraId="595DC84F">
            <w:pPr>
              <w:spacing w:line="400" w:lineRule="exact"/>
              <w:jc w:val="center"/>
              <w:rPr>
                <w:rFonts w:ascii="宋体" w:hAnsi="宋体" w:eastAsia="宋体" w:cs="Arial"/>
              </w:rPr>
            </w:pPr>
          </w:p>
        </w:tc>
        <w:tc>
          <w:tcPr>
            <w:tcW w:w="1272" w:type="dxa"/>
            <w:tcBorders>
              <w:left w:val="single" w:color="auto" w:sz="4" w:space="0"/>
            </w:tcBorders>
            <w:vAlign w:val="center"/>
          </w:tcPr>
          <w:p w14:paraId="7DDA6127">
            <w:pPr>
              <w:spacing w:line="400" w:lineRule="exact"/>
              <w:jc w:val="center"/>
              <w:rPr>
                <w:rFonts w:ascii="宋体" w:hAnsi="宋体" w:eastAsia="宋体" w:cs="Arial"/>
              </w:rPr>
            </w:pPr>
          </w:p>
        </w:tc>
      </w:tr>
      <w:tr w14:paraId="39DDB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43984BB">
            <w:pPr>
              <w:spacing w:line="400" w:lineRule="exact"/>
              <w:jc w:val="center"/>
              <w:rPr>
                <w:rFonts w:ascii="宋体" w:hAnsi="宋体" w:eastAsia="宋体" w:cs="Arial"/>
              </w:rPr>
            </w:pPr>
          </w:p>
        </w:tc>
        <w:tc>
          <w:tcPr>
            <w:tcW w:w="1681" w:type="dxa"/>
            <w:tcBorders>
              <w:right w:val="single" w:color="auto" w:sz="4" w:space="0"/>
            </w:tcBorders>
            <w:vAlign w:val="center"/>
          </w:tcPr>
          <w:p w14:paraId="4DA5AD7C">
            <w:pPr>
              <w:spacing w:line="400" w:lineRule="exact"/>
              <w:jc w:val="center"/>
              <w:rPr>
                <w:rFonts w:ascii="宋体" w:hAnsi="宋体" w:eastAsia="宋体" w:cs="Arial"/>
              </w:rPr>
            </w:pPr>
          </w:p>
        </w:tc>
        <w:tc>
          <w:tcPr>
            <w:tcW w:w="1541" w:type="dxa"/>
            <w:tcBorders>
              <w:left w:val="single" w:color="auto" w:sz="4" w:space="0"/>
            </w:tcBorders>
            <w:vAlign w:val="center"/>
          </w:tcPr>
          <w:p w14:paraId="67FD46AF">
            <w:pPr>
              <w:spacing w:line="400" w:lineRule="exact"/>
              <w:jc w:val="center"/>
              <w:rPr>
                <w:rFonts w:ascii="宋体" w:hAnsi="宋体" w:eastAsia="宋体" w:cs="Arial"/>
              </w:rPr>
            </w:pPr>
          </w:p>
        </w:tc>
        <w:tc>
          <w:tcPr>
            <w:tcW w:w="1519" w:type="dxa"/>
            <w:vAlign w:val="center"/>
          </w:tcPr>
          <w:p w14:paraId="7A8DA334">
            <w:pPr>
              <w:spacing w:line="400" w:lineRule="exact"/>
              <w:jc w:val="center"/>
              <w:rPr>
                <w:rFonts w:ascii="宋体" w:hAnsi="宋体" w:eastAsia="宋体" w:cs="Arial"/>
              </w:rPr>
            </w:pPr>
          </w:p>
        </w:tc>
        <w:tc>
          <w:tcPr>
            <w:tcW w:w="1559" w:type="dxa"/>
            <w:vAlign w:val="center"/>
          </w:tcPr>
          <w:p w14:paraId="26BAF6DB">
            <w:pPr>
              <w:spacing w:line="400" w:lineRule="exact"/>
              <w:jc w:val="center"/>
              <w:rPr>
                <w:rFonts w:ascii="宋体" w:hAnsi="宋体" w:eastAsia="宋体" w:cs="Arial"/>
              </w:rPr>
            </w:pPr>
          </w:p>
        </w:tc>
        <w:tc>
          <w:tcPr>
            <w:tcW w:w="1272" w:type="dxa"/>
            <w:tcBorders>
              <w:left w:val="single" w:color="auto" w:sz="4" w:space="0"/>
            </w:tcBorders>
            <w:vAlign w:val="center"/>
          </w:tcPr>
          <w:p w14:paraId="6D9CF7DD">
            <w:pPr>
              <w:spacing w:line="400" w:lineRule="exact"/>
              <w:jc w:val="center"/>
              <w:rPr>
                <w:rFonts w:ascii="宋体" w:hAnsi="宋体" w:eastAsia="宋体" w:cs="Arial"/>
              </w:rPr>
            </w:pPr>
          </w:p>
        </w:tc>
      </w:tr>
      <w:tr w14:paraId="3747B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CE718C">
            <w:pPr>
              <w:spacing w:line="400" w:lineRule="exact"/>
              <w:jc w:val="center"/>
              <w:rPr>
                <w:rFonts w:ascii="宋体" w:hAnsi="宋体" w:eastAsia="宋体" w:cs="Arial"/>
              </w:rPr>
            </w:pPr>
          </w:p>
        </w:tc>
        <w:tc>
          <w:tcPr>
            <w:tcW w:w="1681" w:type="dxa"/>
            <w:tcBorders>
              <w:right w:val="single" w:color="auto" w:sz="4" w:space="0"/>
            </w:tcBorders>
            <w:vAlign w:val="center"/>
          </w:tcPr>
          <w:p w14:paraId="2CE6CB25">
            <w:pPr>
              <w:spacing w:line="400" w:lineRule="exact"/>
              <w:jc w:val="center"/>
              <w:rPr>
                <w:rFonts w:ascii="宋体" w:hAnsi="宋体" w:eastAsia="宋体" w:cs="Arial"/>
              </w:rPr>
            </w:pPr>
          </w:p>
        </w:tc>
        <w:tc>
          <w:tcPr>
            <w:tcW w:w="1541" w:type="dxa"/>
            <w:tcBorders>
              <w:left w:val="single" w:color="auto" w:sz="4" w:space="0"/>
            </w:tcBorders>
            <w:vAlign w:val="center"/>
          </w:tcPr>
          <w:p w14:paraId="2D0C28A1">
            <w:pPr>
              <w:spacing w:line="400" w:lineRule="exact"/>
              <w:jc w:val="center"/>
              <w:rPr>
                <w:rFonts w:ascii="宋体" w:hAnsi="宋体" w:eastAsia="宋体" w:cs="Arial"/>
              </w:rPr>
            </w:pPr>
          </w:p>
        </w:tc>
        <w:tc>
          <w:tcPr>
            <w:tcW w:w="1519" w:type="dxa"/>
            <w:vAlign w:val="center"/>
          </w:tcPr>
          <w:p w14:paraId="467F6854">
            <w:pPr>
              <w:spacing w:line="400" w:lineRule="exact"/>
              <w:jc w:val="center"/>
              <w:rPr>
                <w:rFonts w:ascii="宋体" w:hAnsi="宋体" w:eastAsia="宋体" w:cs="Arial"/>
              </w:rPr>
            </w:pPr>
          </w:p>
        </w:tc>
        <w:tc>
          <w:tcPr>
            <w:tcW w:w="1559" w:type="dxa"/>
            <w:vAlign w:val="center"/>
          </w:tcPr>
          <w:p w14:paraId="20D22F11">
            <w:pPr>
              <w:spacing w:line="400" w:lineRule="exact"/>
              <w:jc w:val="center"/>
              <w:rPr>
                <w:rFonts w:ascii="宋体" w:hAnsi="宋体" w:eastAsia="宋体" w:cs="Arial"/>
              </w:rPr>
            </w:pPr>
          </w:p>
        </w:tc>
        <w:tc>
          <w:tcPr>
            <w:tcW w:w="1272" w:type="dxa"/>
            <w:tcBorders>
              <w:left w:val="single" w:color="auto" w:sz="4" w:space="0"/>
            </w:tcBorders>
            <w:vAlign w:val="center"/>
          </w:tcPr>
          <w:p w14:paraId="3A645CC4">
            <w:pPr>
              <w:spacing w:line="400" w:lineRule="exact"/>
              <w:jc w:val="center"/>
              <w:rPr>
                <w:rFonts w:ascii="宋体" w:hAnsi="宋体" w:eastAsia="宋体" w:cs="Arial"/>
              </w:rPr>
            </w:pPr>
          </w:p>
        </w:tc>
      </w:tr>
      <w:tr w14:paraId="67CFF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459943C">
            <w:pPr>
              <w:spacing w:line="400" w:lineRule="exact"/>
              <w:jc w:val="center"/>
              <w:rPr>
                <w:rFonts w:ascii="宋体" w:hAnsi="宋体" w:eastAsia="宋体" w:cs="Arial"/>
              </w:rPr>
            </w:pPr>
          </w:p>
          <w:p w14:paraId="0B989C3D">
            <w:pPr>
              <w:spacing w:line="400" w:lineRule="exact"/>
              <w:jc w:val="center"/>
              <w:rPr>
                <w:rFonts w:ascii="宋体" w:hAnsi="宋体" w:eastAsia="宋体" w:cs="Arial"/>
              </w:rPr>
            </w:pPr>
          </w:p>
        </w:tc>
        <w:tc>
          <w:tcPr>
            <w:tcW w:w="1681" w:type="dxa"/>
            <w:tcBorders>
              <w:right w:val="single" w:color="auto" w:sz="4" w:space="0"/>
            </w:tcBorders>
            <w:vAlign w:val="center"/>
          </w:tcPr>
          <w:p w14:paraId="78AE8CD9">
            <w:pPr>
              <w:spacing w:line="400" w:lineRule="exact"/>
              <w:jc w:val="center"/>
              <w:rPr>
                <w:rFonts w:ascii="宋体" w:hAnsi="宋体" w:eastAsia="宋体" w:cs="Arial"/>
              </w:rPr>
            </w:pPr>
          </w:p>
        </w:tc>
        <w:tc>
          <w:tcPr>
            <w:tcW w:w="1541" w:type="dxa"/>
            <w:tcBorders>
              <w:left w:val="single" w:color="auto" w:sz="4" w:space="0"/>
            </w:tcBorders>
            <w:vAlign w:val="center"/>
          </w:tcPr>
          <w:p w14:paraId="5B5E65FA">
            <w:pPr>
              <w:spacing w:line="400" w:lineRule="exact"/>
              <w:jc w:val="center"/>
              <w:rPr>
                <w:rFonts w:ascii="宋体" w:hAnsi="宋体" w:eastAsia="宋体" w:cs="Arial"/>
              </w:rPr>
            </w:pPr>
          </w:p>
        </w:tc>
        <w:tc>
          <w:tcPr>
            <w:tcW w:w="1519" w:type="dxa"/>
            <w:vAlign w:val="center"/>
          </w:tcPr>
          <w:p w14:paraId="4F7B1F7B">
            <w:pPr>
              <w:spacing w:line="400" w:lineRule="exact"/>
              <w:jc w:val="center"/>
              <w:rPr>
                <w:rFonts w:ascii="宋体" w:hAnsi="宋体" w:eastAsia="宋体" w:cs="Arial"/>
              </w:rPr>
            </w:pPr>
          </w:p>
        </w:tc>
        <w:tc>
          <w:tcPr>
            <w:tcW w:w="1559" w:type="dxa"/>
            <w:vAlign w:val="center"/>
          </w:tcPr>
          <w:p w14:paraId="41738E98">
            <w:pPr>
              <w:spacing w:line="400" w:lineRule="exact"/>
              <w:jc w:val="center"/>
              <w:rPr>
                <w:rFonts w:ascii="宋体" w:hAnsi="宋体" w:eastAsia="宋体" w:cs="Arial"/>
              </w:rPr>
            </w:pPr>
          </w:p>
        </w:tc>
        <w:tc>
          <w:tcPr>
            <w:tcW w:w="1272" w:type="dxa"/>
            <w:tcBorders>
              <w:left w:val="single" w:color="auto" w:sz="4" w:space="0"/>
            </w:tcBorders>
            <w:vAlign w:val="center"/>
          </w:tcPr>
          <w:p w14:paraId="0932400E">
            <w:pPr>
              <w:spacing w:line="400" w:lineRule="exact"/>
              <w:jc w:val="center"/>
              <w:rPr>
                <w:rFonts w:ascii="宋体" w:hAnsi="宋体" w:eastAsia="宋体" w:cs="Arial"/>
              </w:rPr>
            </w:pPr>
          </w:p>
        </w:tc>
      </w:tr>
      <w:tr w14:paraId="75D9A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11A7D88">
            <w:pPr>
              <w:spacing w:line="400" w:lineRule="exact"/>
              <w:jc w:val="center"/>
              <w:rPr>
                <w:rFonts w:ascii="宋体" w:hAnsi="宋体" w:eastAsia="宋体" w:cs="Arial"/>
              </w:rPr>
            </w:pPr>
          </w:p>
        </w:tc>
        <w:tc>
          <w:tcPr>
            <w:tcW w:w="1681" w:type="dxa"/>
            <w:tcBorders>
              <w:right w:val="single" w:color="auto" w:sz="4" w:space="0"/>
            </w:tcBorders>
            <w:vAlign w:val="center"/>
          </w:tcPr>
          <w:p w14:paraId="604E9F39">
            <w:pPr>
              <w:spacing w:line="400" w:lineRule="exact"/>
              <w:jc w:val="center"/>
              <w:rPr>
                <w:rFonts w:ascii="宋体" w:hAnsi="宋体" w:eastAsia="宋体" w:cs="Arial"/>
              </w:rPr>
            </w:pPr>
          </w:p>
        </w:tc>
        <w:tc>
          <w:tcPr>
            <w:tcW w:w="1541" w:type="dxa"/>
            <w:tcBorders>
              <w:left w:val="single" w:color="auto" w:sz="4" w:space="0"/>
            </w:tcBorders>
            <w:vAlign w:val="center"/>
          </w:tcPr>
          <w:p w14:paraId="433F3F39">
            <w:pPr>
              <w:spacing w:line="400" w:lineRule="exact"/>
              <w:jc w:val="center"/>
              <w:rPr>
                <w:rFonts w:ascii="宋体" w:hAnsi="宋体" w:eastAsia="宋体" w:cs="Arial"/>
              </w:rPr>
            </w:pPr>
          </w:p>
        </w:tc>
        <w:tc>
          <w:tcPr>
            <w:tcW w:w="1519" w:type="dxa"/>
            <w:vAlign w:val="center"/>
          </w:tcPr>
          <w:p w14:paraId="6C694EA9">
            <w:pPr>
              <w:spacing w:line="400" w:lineRule="exact"/>
              <w:jc w:val="center"/>
              <w:rPr>
                <w:rFonts w:ascii="宋体" w:hAnsi="宋体" w:eastAsia="宋体" w:cs="Arial"/>
              </w:rPr>
            </w:pPr>
          </w:p>
        </w:tc>
        <w:tc>
          <w:tcPr>
            <w:tcW w:w="1559" w:type="dxa"/>
            <w:vAlign w:val="center"/>
          </w:tcPr>
          <w:p w14:paraId="1EFBAB3F">
            <w:pPr>
              <w:spacing w:line="400" w:lineRule="exact"/>
              <w:jc w:val="center"/>
              <w:rPr>
                <w:rFonts w:ascii="宋体" w:hAnsi="宋体" w:eastAsia="宋体" w:cs="Arial"/>
              </w:rPr>
            </w:pPr>
          </w:p>
        </w:tc>
        <w:tc>
          <w:tcPr>
            <w:tcW w:w="1272" w:type="dxa"/>
            <w:tcBorders>
              <w:left w:val="single" w:color="auto" w:sz="4" w:space="0"/>
            </w:tcBorders>
            <w:vAlign w:val="center"/>
          </w:tcPr>
          <w:p w14:paraId="37E5617C">
            <w:pPr>
              <w:spacing w:line="400" w:lineRule="exact"/>
              <w:jc w:val="center"/>
              <w:rPr>
                <w:rFonts w:ascii="宋体" w:hAnsi="宋体" w:eastAsia="宋体" w:cs="Arial"/>
              </w:rPr>
            </w:pPr>
          </w:p>
        </w:tc>
      </w:tr>
      <w:tr w14:paraId="3EACB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98761F1">
            <w:pPr>
              <w:spacing w:line="400" w:lineRule="exact"/>
              <w:jc w:val="center"/>
              <w:rPr>
                <w:rFonts w:ascii="宋体" w:hAnsi="宋体" w:eastAsia="宋体" w:cs="Arial"/>
              </w:rPr>
            </w:pPr>
          </w:p>
        </w:tc>
        <w:tc>
          <w:tcPr>
            <w:tcW w:w="1681" w:type="dxa"/>
            <w:tcBorders>
              <w:right w:val="single" w:color="auto" w:sz="4" w:space="0"/>
            </w:tcBorders>
            <w:vAlign w:val="center"/>
          </w:tcPr>
          <w:p w14:paraId="19C52602">
            <w:pPr>
              <w:spacing w:line="400" w:lineRule="exact"/>
              <w:jc w:val="center"/>
              <w:rPr>
                <w:rFonts w:ascii="宋体" w:hAnsi="宋体" w:eastAsia="宋体" w:cs="Arial"/>
              </w:rPr>
            </w:pPr>
          </w:p>
        </w:tc>
        <w:tc>
          <w:tcPr>
            <w:tcW w:w="1541" w:type="dxa"/>
            <w:tcBorders>
              <w:left w:val="single" w:color="auto" w:sz="4" w:space="0"/>
            </w:tcBorders>
            <w:vAlign w:val="center"/>
          </w:tcPr>
          <w:p w14:paraId="3B4FCAD5">
            <w:pPr>
              <w:spacing w:line="400" w:lineRule="exact"/>
              <w:jc w:val="center"/>
              <w:rPr>
                <w:rFonts w:ascii="宋体" w:hAnsi="宋体" w:eastAsia="宋体" w:cs="Arial"/>
              </w:rPr>
            </w:pPr>
          </w:p>
        </w:tc>
        <w:tc>
          <w:tcPr>
            <w:tcW w:w="1519" w:type="dxa"/>
            <w:vAlign w:val="center"/>
          </w:tcPr>
          <w:p w14:paraId="7F251861">
            <w:pPr>
              <w:spacing w:line="400" w:lineRule="exact"/>
              <w:jc w:val="center"/>
              <w:rPr>
                <w:rFonts w:ascii="宋体" w:hAnsi="宋体" w:eastAsia="宋体" w:cs="Arial"/>
              </w:rPr>
            </w:pPr>
          </w:p>
        </w:tc>
        <w:tc>
          <w:tcPr>
            <w:tcW w:w="1559" w:type="dxa"/>
            <w:vAlign w:val="center"/>
          </w:tcPr>
          <w:p w14:paraId="4D253A9F">
            <w:pPr>
              <w:spacing w:line="400" w:lineRule="exact"/>
              <w:jc w:val="center"/>
              <w:rPr>
                <w:rFonts w:ascii="宋体" w:hAnsi="宋体" w:eastAsia="宋体" w:cs="Arial"/>
              </w:rPr>
            </w:pPr>
          </w:p>
        </w:tc>
        <w:tc>
          <w:tcPr>
            <w:tcW w:w="1272" w:type="dxa"/>
            <w:tcBorders>
              <w:left w:val="single" w:color="auto" w:sz="4" w:space="0"/>
            </w:tcBorders>
            <w:vAlign w:val="center"/>
          </w:tcPr>
          <w:p w14:paraId="2846C97E">
            <w:pPr>
              <w:spacing w:line="400" w:lineRule="exact"/>
              <w:jc w:val="center"/>
              <w:rPr>
                <w:rFonts w:ascii="宋体" w:hAnsi="宋体" w:eastAsia="宋体" w:cs="Arial"/>
              </w:rPr>
            </w:pPr>
          </w:p>
        </w:tc>
      </w:tr>
      <w:tr w14:paraId="3B27D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0A485C">
            <w:pPr>
              <w:spacing w:line="400" w:lineRule="exact"/>
              <w:jc w:val="center"/>
              <w:rPr>
                <w:rFonts w:ascii="宋体" w:hAnsi="宋体" w:eastAsia="宋体" w:cs="Arial"/>
              </w:rPr>
            </w:pPr>
          </w:p>
        </w:tc>
        <w:tc>
          <w:tcPr>
            <w:tcW w:w="1681" w:type="dxa"/>
            <w:tcBorders>
              <w:right w:val="single" w:color="auto" w:sz="4" w:space="0"/>
            </w:tcBorders>
            <w:vAlign w:val="center"/>
          </w:tcPr>
          <w:p w14:paraId="3C86A460">
            <w:pPr>
              <w:spacing w:line="400" w:lineRule="exact"/>
              <w:jc w:val="center"/>
              <w:rPr>
                <w:rFonts w:ascii="宋体" w:hAnsi="宋体" w:eastAsia="宋体" w:cs="Arial"/>
              </w:rPr>
            </w:pPr>
          </w:p>
        </w:tc>
        <w:tc>
          <w:tcPr>
            <w:tcW w:w="1541" w:type="dxa"/>
            <w:tcBorders>
              <w:left w:val="single" w:color="auto" w:sz="4" w:space="0"/>
            </w:tcBorders>
            <w:vAlign w:val="center"/>
          </w:tcPr>
          <w:p w14:paraId="145CBE23">
            <w:pPr>
              <w:spacing w:line="400" w:lineRule="exact"/>
              <w:jc w:val="center"/>
              <w:rPr>
                <w:rFonts w:ascii="宋体" w:hAnsi="宋体" w:eastAsia="宋体" w:cs="Arial"/>
              </w:rPr>
            </w:pPr>
          </w:p>
        </w:tc>
        <w:tc>
          <w:tcPr>
            <w:tcW w:w="1519" w:type="dxa"/>
            <w:vAlign w:val="center"/>
          </w:tcPr>
          <w:p w14:paraId="44F7053A">
            <w:pPr>
              <w:spacing w:line="400" w:lineRule="exact"/>
              <w:jc w:val="center"/>
              <w:rPr>
                <w:rFonts w:ascii="宋体" w:hAnsi="宋体" w:eastAsia="宋体" w:cs="Arial"/>
              </w:rPr>
            </w:pPr>
          </w:p>
        </w:tc>
        <w:tc>
          <w:tcPr>
            <w:tcW w:w="1559" w:type="dxa"/>
            <w:vAlign w:val="center"/>
          </w:tcPr>
          <w:p w14:paraId="53906AF8">
            <w:pPr>
              <w:spacing w:line="400" w:lineRule="exact"/>
              <w:jc w:val="center"/>
              <w:rPr>
                <w:rFonts w:ascii="宋体" w:hAnsi="宋体" w:eastAsia="宋体" w:cs="Arial"/>
              </w:rPr>
            </w:pPr>
          </w:p>
        </w:tc>
        <w:tc>
          <w:tcPr>
            <w:tcW w:w="1272" w:type="dxa"/>
            <w:tcBorders>
              <w:left w:val="single" w:color="auto" w:sz="4" w:space="0"/>
            </w:tcBorders>
            <w:vAlign w:val="center"/>
          </w:tcPr>
          <w:p w14:paraId="66649152">
            <w:pPr>
              <w:spacing w:line="400" w:lineRule="exact"/>
              <w:jc w:val="center"/>
              <w:rPr>
                <w:rFonts w:ascii="宋体" w:hAnsi="宋体" w:eastAsia="宋体" w:cs="Arial"/>
              </w:rPr>
            </w:pPr>
          </w:p>
        </w:tc>
      </w:tr>
    </w:tbl>
    <w:p w14:paraId="03C307E9">
      <w:pPr>
        <w:rPr>
          <w:rFonts w:ascii="宋体" w:hAnsi="宋体" w:eastAsia="宋体"/>
        </w:rPr>
      </w:pPr>
      <w:r>
        <w:rPr>
          <w:rFonts w:ascii="宋体" w:hAnsi="宋体" w:eastAsia="宋体"/>
        </w:rPr>
        <w:br w:type="page"/>
      </w:r>
    </w:p>
    <w:p w14:paraId="6C133016">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14:paraId="3728AFE8">
      <w:pPr>
        <w:rPr>
          <w:rFonts w:ascii="宋体" w:hAnsi="宋体" w:eastAsia="宋体"/>
        </w:rPr>
      </w:pPr>
    </w:p>
    <w:tbl>
      <w:tblPr>
        <w:tblStyle w:val="2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2311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EF1311F">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75F643EE">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03990138">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1FD06948">
            <w:pPr>
              <w:jc w:val="center"/>
              <w:rPr>
                <w:rFonts w:ascii="宋体" w:hAnsi="宋体" w:eastAsia="宋体" w:cs="仿宋"/>
                <w:b/>
                <w:bCs/>
                <w:sz w:val="22"/>
              </w:rPr>
            </w:pPr>
            <w:r>
              <w:rPr>
                <w:rFonts w:hint="eastAsia" w:ascii="宋体" w:hAnsi="宋体" w:eastAsia="宋体" w:cs="仿宋"/>
                <w:b/>
                <w:bCs/>
                <w:sz w:val="22"/>
              </w:rPr>
              <w:t>差异说明</w:t>
            </w:r>
          </w:p>
          <w:p w14:paraId="1963C1E1">
            <w:pPr>
              <w:jc w:val="center"/>
              <w:rPr>
                <w:rFonts w:ascii="宋体" w:hAnsi="宋体" w:eastAsia="宋体" w:cs="仿宋"/>
                <w:b/>
                <w:bCs/>
                <w:sz w:val="22"/>
              </w:rPr>
            </w:pPr>
            <w:r>
              <w:rPr>
                <w:rFonts w:hint="eastAsia" w:ascii="宋体" w:hAnsi="宋体" w:eastAsia="宋体" w:cs="仿宋"/>
                <w:b/>
                <w:bCs/>
                <w:sz w:val="22"/>
              </w:rPr>
              <w:t>（若有）</w:t>
            </w:r>
          </w:p>
        </w:tc>
      </w:tr>
      <w:tr w14:paraId="1BEE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5B15479">
            <w:pPr>
              <w:pStyle w:val="42"/>
              <w:jc w:val="center"/>
              <w:rPr>
                <w:rFonts w:ascii="宋体" w:hAnsi="宋体" w:eastAsia="宋体" w:cs="仿宋"/>
                <w:sz w:val="21"/>
                <w:szCs w:val="21"/>
              </w:rPr>
            </w:pPr>
          </w:p>
        </w:tc>
        <w:tc>
          <w:tcPr>
            <w:tcW w:w="2982" w:type="dxa"/>
            <w:vAlign w:val="center"/>
          </w:tcPr>
          <w:p w14:paraId="2F029D52">
            <w:pPr>
              <w:pStyle w:val="42"/>
              <w:spacing w:line="360" w:lineRule="auto"/>
              <w:jc w:val="center"/>
              <w:rPr>
                <w:rFonts w:ascii="宋体" w:hAnsi="宋体" w:eastAsia="宋体" w:cs="仿宋"/>
                <w:sz w:val="21"/>
                <w:szCs w:val="21"/>
              </w:rPr>
            </w:pPr>
          </w:p>
        </w:tc>
        <w:tc>
          <w:tcPr>
            <w:tcW w:w="3180" w:type="dxa"/>
            <w:vAlign w:val="center"/>
          </w:tcPr>
          <w:p w14:paraId="125A13E8">
            <w:pPr>
              <w:pStyle w:val="42"/>
              <w:spacing w:line="360" w:lineRule="auto"/>
              <w:jc w:val="center"/>
              <w:rPr>
                <w:rFonts w:ascii="宋体" w:hAnsi="宋体" w:eastAsia="宋体" w:cs="仿宋"/>
                <w:sz w:val="21"/>
                <w:szCs w:val="21"/>
              </w:rPr>
            </w:pPr>
          </w:p>
        </w:tc>
        <w:tc>
          <w:tcPr>
            <w:tcW w:w="2515" w:type="dxa"/>
            <w:vAlign w:val="center"/>
          </w:tcPr>
          <w:p w14:paraId="24BA58D7">
            <w:pPr>
              <w:pStyle w:val="42"/>
              <w:spacing w:line="360" w:lineRule="auto"/>
              <w:jc w:val="center"/>
              <w:rPr>
                <w:rFonts w:ascii="宋体" w:hAnsi="宋体" w:eastAsia="宋体" w:cs="仿宋"/>
                <w:sz w:val="21"/>
                <w:szCs w:val="21"/>
              </w:rPr>
            </w:pPr>
          </w:p>
        </w:tc>
      </w:tr>
      <w:tr w14:paraId="0666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9217FD5">
            <w:pPr>
              <w:pStyle w:val="42"/>
              <w:jc w:val="center"/>
              <w:rPr>
                <w:rFonts w:ascii="宋体" w:hAnsi="宋体" w:eastAsia="宋体" w:cs="仿宋"/>
                <w:sz w:val="21"/>
                <w:szCs w:val="21"/>
              </w:rPr>
            </w:pPr>
          </w:p>
        </w:tc>
        <w:tc>
          <w:tcPr>
            <w:tcW w:w="2982" w:type="dxa"/>
            <w:vAlign w:val="center"/>
          </w:tcPr>
          <w:p w14:paraId="5531E55F">
            <w:pPr>
              <w:pStyle w:val="42"/>
              <w:jc w:val="center"/>
              <w:rPr>
                <w:rFonts w:ascii="宋体" w:hAnsi="宋体" w:eastAsia="宋体" w:cs="仿宋"/>
                <w:sz w:val="21"/>
                <w:szCs w:val="21"/>
              </w:rPr>
            </w:pPr>
          </w:p>
        </w:tc>
        <w:tc>
          <w:tcPr>
            <w:tcW w:w="3180" w:type="dxa"/>
            <w:vAlign w:val="center"/>
          </w:tcPr>
          <w:p w14:paraId="763942ED">
            <w:pPr>
              <w:pStyle w:val="42"/>
              <w:jc w:val="center"/>
              <w:rPr>
                <w:rFonts w:ascii="宋体" w:hAnsi="宋体" w:eastAsia="宋体" w:cs="仿宋"/>
                <w:sz w:val="21"/>
                <w:szCs w:val="21"/>
              </w:rPr>
            </w:pPr>
          </w:p>
        </w:tc>
        <w:tc>
          <w:tcPr>
            <w:tcW w:w="2515" w:type="dxa"/>
            <w:vAlign w:val="center"/>
          </w:tcPr>
          <w:p w14:paraId="0DC98100">
            <w:pPr>
              <w:pStyle w:val="42"/>
              <w:jc w:val="center"/>
              <w:rPr>
                <w:rFonts w:ascii="宋体" w:hAnsi="宋体" w:eastAsia="宋体" w:cs="仿宋"/>
                <w:sz w:val="21"/>
                <w:szCs w:val="21"/>
              </w:rPr>
            </w:pPr>
          </w:p>
        </w:tc>
      </w:tr>
      <w:tr w14:paraId="4C71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9A45444">
            <w:pPr>
              <w:pStyle w:val="42"/>
              <w:jc w:val="center"/>
              <w:rPr>
                <w:rFonts w:ascii="宋体" w:hAnsi="宋体" w:eastAsia="宋体" w:cs="仿宋"/>
                <w:sz w:val="21"/>
                <w:szCs w:val="21"/>
              </w:rPr>
            </w:pPr>
          </w:p>
        </w:tc>
        <w:tc>
          <w:tcPr>
            <w:tcW w:w="2982" w:type="dxa"/>
            <w:vAlign w:val="center"/>
          </w:tcPr>
          <w:p w14:paraId="20418C4C">
            <w:pPr>
              <w:pStyle w:val="42"/>
              <w:jc w:val="center"/>
              <w:rPr>
                <w:rFonts w:ascii="宋体" w:hAnsi="宋体" w:eastAsia="宋体" w:cs="仿宋"/>
                <w:sz w:val="21"/>
                <w:szCs w:val="21"/>
              </w:rPr>
            </w:pPr>
          </w:p>
        </w:tc>
        <w:tc>
          <w:tcPr>
            <w:tcW w:w="3180" w:type="dxa"/>
            <w:vAlign w:val="center"/>
          </w:tcPr>
          <w:p w14:paraId="0DB0000D">
            <w:pPr>
              <w:pStyle w:val="42"/>
              <w:jc w:val="center"/>
              <w:rPr>
                <w:rFonts w:ascii="宋体" w:hAnsi="宋体" w:eastAsia="宋体" w:cs="仿宋"/>
                <w:sz w:val="21"/>
                <w:szCs w:val="21"/>
              </w:rPr>
            </w:pPr>
          </w:p>
        </w:tc>
        <w:tc>
          <w:tcPr>
            <w:tcW w:w="2515" w:type="dxa"/>
            <w:vAlign w:val="center"/>
          </w:tcPr>
          <w:p w14:paraId="33FEAE4B">
            <w:pPr>
              <w:pStyle w:val="42"/>
              <w:jc w:val="center"/>
              <w:rPr>
                <w:rFonts w:ascii="宋体" w:hAnsi="宋体" w:eastAsia="宋体" w:cs="仿宋"/>
                <w:sz w:val="21"/>
                <w:szCs w:val="21"/>
              </w:rPr>
            </w:pPr>
          </w:p>
        </w:tc>
      </w:tr>
      <w:tr w14:paraId="0FFA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E3A5E1C">
            <w:pPr>
              <w:pStyle w:val="42"/>
              <w:jc w:val="center"/>
              <w:rPr>
                <w:rFonts w:ascii="宋体" w:hAnsi="宋体" w:eastAsia="宋体" w:cs="仿宋"/>
                <w:sz w:val="21"/>
                <w:szCs w:val="21"/>
              </w:rPr>
            </w:pPr>
          </w:p>
        </w:tc>
        <w:tc>
          <w:tcPr>
            <w:tcW w:w="2982" w:type="dxa"/>
            <w:vAlign w:val="center"/>
          </w:tcPr>
          <w:p w14:paraId="10392880">
            <w:pPr>
              <w:pStyle w:val="42"/>
              <w:jc w:val="center"/>
              <w:rPr>
                <w:rFonts w:ascii="宋体" w:hAnsi="宋体" w:eastAsia="宋体" w:cs="仿宋"/>
                <w:sz w:val="21"/>
                <w:szCs w:val="21"/>
              </w:rPr>
            </w:pPr>
          </w:p>
        </w:tc>
        <w:tc>
          <w:tcPr>
            <w:tcW w:w="3180" w:type="dxa"/>
            <w:vAlign w:val="center"/>
          </w:tcPr>
          <w:p w14:paraId="7BD35F2F">
            <w:pPr>
              <w:pStyle w:val="42"/>
              <w:jc w:val="center"/>
              <w:rPr>
                <w:rFonts w:ascii="宋体" w:hAnsi="宋体" w:eastAsia="宋体" w:cs="仿宋"/>
                <w:sz w:val="21"/>
                <w:szCs w:val="21"/>
              </w:rPr>
            </w:pPr>
          </w:p>
        </w:tc>
        <w:tc>
          <w:tcPr>
            <w:tcW w:w="2515" w:type="dxa"/>
            <w:vAlign w:val="center"/>
          </w:tcPr>
          <w:p w14:paraId="76F7801D">
            <w:pPr>
              <w:pStyle w:val="42"/>
              <w:jc w:val="center"/>
              <w:rPr>
                <w:rFonts w:ascii="宋体" w:hAnsi="宋体" w:eastAsia="宋体" w:cs="仿宋"/>
                <w:sz w:val="21"/>
                <w:szCs w:val="21"/>
              </w:rPr>
            </w:pPr>
          </w:p>
        </w:tc>
      </w:tr>
      <w:tr w14:paraId="2598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240401A">
            <w:pPr>
              <w:pStyle w:val="42"/>
              <w:jc w:val="center"/>
              <w:rPr>
                <w:rFonts w:ascii="宋体" w:hAnsi="宋体" w:eastAsia="宋体" w:cs="仿宋"/>
                <w:sz w:val="21"/>
                <w:szCs w:val="21"/>
              </w:rPr>
            </w:pPr>
          </w:p>
        </w:tc>
        <w:tc>
          <w:tcPr>
            <w:tcW w:w="2982" w:type="dxa"/>
            <w:vAlign w:val="center"/>
          </w:tcPr>
          <w:p w14:paraId="15E7F852">
            <w:pPr>
              <w:pStyle w:val="42"/>
              <w:jc w:val="center"/>
              <w:rPr>
                <w:rFonts w:ascii="宋体" w:hAnsi="宋体" w:eastAsia="宋体" w:cs="仿宋"/>
                <w:sz w:val="21"/>
                <w:szCs w:val="21"/>
              </w:rPr>
            </w:pPr>
          </w:p>
        </w:tc>
        <w:tc>
          <w:tcPr>
            <w:tcW w:w="3180" w:type="dxa"/>
            <w:vAlign w:val="center"/>
          </w:tcPr>
          <w:p w14:paraId="7F2E1137">
            <w:pPr>
              <w:pStyle w:val="42"/>
              <w:jc w:val="center"/>
              <w:rPr>
                <w:rFonts w:ascii="宋体" w:hAnsi="宋体" w:eastAsia="宋体" w:cs="仿宋"/>
                <w:sz w:val="21"/>
                <w:szCs w:val="21"/>
              </w:rPr>
            </w:pPr>
          </w:p>
        </w:tc>
        <w:tc>
          <w:tcPr>
            <w:tcW w:w="2515" w:type="dxa"/>
            <w:vAlign w:val="center"/>
          </w:tcPr>
          <w:p w14:paraId="25576A5C">
            <w:pPr>
              <w:pStyle w:val="42"/>
              <w:jc w:val="center"/>
              <w:rPr>
                <w:rFonts w:ascii="宋体" w:hAnsi="宋体" w:eastAsia="宋体" w:cs="仿宋"/>
                <w:sz w:val="21"/>
                <w:szCs w:val="21"/>
              </w:rPr>
            </w:pPr>
          </w:p>
        </w:tc>
      </w:tr>
      <w:tr w14:paraId="31F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7A3DAFA">
            <w:pPr>
              <w:pStyle w:val="42"/>
              <w:jc w:val="center"/>
              <w:rPr>
                <w:rFonts w:ascii="宋体" w:hAnsi="宋体" w:eastAsia="宋体" w:cs="仿宋"/>
                <w:sz w:val="21"/>
                <w:szCs w:val="21"/>
              </w:rPr>
            </w:pPr>
          </w:p>
        </w:tc>
        <w:tc>
          <w:tcPr>
            <w:tcW w:w="2982" w:type="dxa"/>
            <w:vAlign w:val="center"/>
          </w:tcPr>
          <w:p w14:paraId="4414994A">
            <w:pPr>
              <w:pStyle w:val="42"/>
              <w:jc w:val="center"/>
              <w:rPr>
                <w:rFonts w:ascii="宋体" w:hAnsi="宋体" w:eastAsia="宋体" w:cs="仿宋"/>
                <w:sz w:val="21"/>
                <w:szCs w:val="21"/>
              </w:rPr>
            </w:pPr>
          </w:p>
        </w:tc>
        <w:tc>
          <w:tcPr>
            <w:tcW w:w="3180" w:type="dxa"/>
            <w:vAlign w:val="center"/>
          </w:tcPr>
          <w:p w14:paraId="65497802">
            <w:pPr>
              <w:pStyle w:val="42"/>
              <w:jc w:val="center"/>
              <w:rPr>
                <w:rFonts w:ascii="宋体" w:hAnsi="宋体" w:eastAsia="宋体" w:cs="仿宋"/>
                <w:sz w:val="21"/>
                <w:szCs w:val="21"/>
              </w:rPr>
            </w:pPr>
          </w:p>
        </w:tc>
        <w:tc>
          <w:tcPr>
            <w:tcW w:w="2515" w:type="dxa"/>
            <w:vAlign w:val="center"/>
          </w:tcPr>
          <w:p w14:paraId="4E8DD38C">
            <w:pPr>
              <w:pStyle w:val="42"/>
              <w:jc w:val="center"/>
              <w:rPr>
                <w:rFonts w:ascii="宋体" w:hAnsi="宋体" w:eastAsia="宋体" w:cs="仿宋"/>
                <w:sz w:val="21"/>
                <w:szCs w:val="21"/>
              </w:rPr>
            </w:pPr>
          </w:p>
        </w:tc>
      </w:tr>
      <w:tr w14:paraId="2E87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9030B1B">
            <w:pPr>
              <w:pStyle w:val="42"/>
              <w:jc w:val="center"/>
              <w:rPr>
                <w:rFonts w:ascii="宋体" w:hAnsi="宋体" w:eastAsia="宋体" w:cs="仿宋"/>
                <w:sz w:val="21"/>
                <w:szCs w:val="21"/>
              </w:rPr>
            </w:pPr>
          </w:p>
        </w:tc>
        <w:tc>
          <w:tcPr>
            <w:tcW w:w="2982" w:type="dxa"/>
            <w:vAlign w:val="center"/>
          </w:tcPr>
          <w:p w14:paraId="14CDF536">
            <w:pPr>
              <w:pStyle w:val="42"/>
              <w:jc w:val="center"/>
              <w:rPr>
                <w:rFonts w:ascii="宋体" w:hAnsi="宋体" w:eastAsia="宋体" w:cs="仿宋"/>
                <w:sz w:val="21"/>
                <w:szCs w:val="21"/>
              </w:rPr>
            </w:pPr>
          </w:p>
        </w:tc>
        <w:tc>
          <w:tcPr>
            <w:tcW w:w="3180" w:type="dxa"/>
            <w:vAlign w:val="center"/>
          </w:tcPr>
          <w:p w14:paraId="3C44C965">
            <w:pPr>
              <w:pStyle w:val="42"/>
              <w:jc w:val="center"/>
              <w:rPr>
                <w:rFonts w:ascii="宋体" w:hAnsi="宋体" w:eastAsia="宋体" w:cs="仿宋"/>
                <w:sz w:val="21"/>
                <w:szCs w:val="21"/>
              </w:rPr>
            </w:pPr>
          </w:p>
        </w:tc>
        <w:tc>
          <w:tcPr>
            <w:tcW w:w="2515" w:type="dxa"/>
            <w:vAlign w:val="center"/>
          </w:tcPr>
          <w:p w14:paraId="35EF0B0C">
            <w:pPr>
              <w:pStyle w:val="42"/>
              <w:jc w:val="center"/>
              <w:rPr>
                <w:rFonts w:ascii="宋体" w:hAnsi="宋体" w:eastAsia="宋体" w:cs="仿宋"/>
                <w:sz w:val="21"/>
                <w:szCs w:val="21"/>
              </w:rPr>
            </w:pPr>
          </w:p>
        </w:tc>
      </w:tr>
      <w:tr w14:paraId="5C5C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404B0C5">
            <w:pPr>
              <w:pStyle w:val="42"/>
              <w:jc w:val="center"/>
              <w:rPr>
                <w:rFonts w:ascii="宋体" w:hAnsi="宋体" w:eastAsia="宋体" w:cs="仿宋"/>
                <w:sz w:val="21"/>
                <w:szCs w:val="21"/>
              </w:rPr>
            </w:pPr>
          </w:p>
        </w:tc>
        <w:tc>
          <w:tcPr>
            <w:tcW w:w="2982" w:type="dxa"/>
            <w:vAlign w:val="center"/>
          </w:tcPr>
          <w:p w14:paraId="62FE4D02">
            <w:pPr>
              <w:pStyle w:val="42"/>
              <w:jc w:val="center"/>
              <w:rPr>
                <w:rFonts w:ascii="宋体" w:hAnsi="宋体" w:eastAsia="宋体" w:cs="仿宋"/>
                <w:sz w:val="21"/>
                <w:szCs w:val="21"/>
              </w:rPr>
            </w:pPr>
          </w:p>
        </w:tc>
        <w:tc>
          <w:tcPr>
            <w:tcW w:w="3180" w:type="dxa"/>
            <w:vAlign w:val="center"/>
          </w:tcPr>
          <w:p w14:paraId="50DD1E97">
            <w:pPr>
              <w:pStyle w:val="42"/>
              <w:jc w:val="center"/>
              <w:rPr>
                <w:rFonts w:ascii="宋体" w:hAnsi="宋体" w:eastAsia="宋体" w:cs="仿宋"/>
                <w:sz w:val="21"/>
                <w:szCs w:val="21"/>
              </w:rPr>
            </w:pPr>
          </w:p>
        </w:tc>
        <w:tc>
          <w:tcPr>
            <w:tcW w:w="2515" w:type="dxa"/>
            <w:vAlign w:val="center"/>
          </w:tcPr>
          <w:p w14:paraId="4DEB7107">
            <w:pPr>
              <w:pStyle w:val="42"/>
              <w:jc w:val="center"/>
              <w:rPr>
                <w:rFonts w:ascii="宋体" w:hAnsi="宋体" w:eastAsia="宋体" w:cs="仿宋"/>
                <w:sz w:val="21"/>
                <w:szCs w:val="21"/>
              </w:rPr>
            </w:pPr>
          </w:p>
        </w:tc>
      </w:tr>
    </w:tbl>
    <w:p w14:paraId="50CB0ECC">
      <w:pPr>
        <w:ind w:firstLine="482" w:firstLineChars="200"/>
        <w:rPr>
          <w:rFonts w:ascii="宋体" w:hAnsi="宋体" w:eastAsia="宋体"/>
          <w:b/>
          <w:sz w:val="24"/>
        </w:rPr>
      </w:pPr>
    </w:p>
    <w:p w14:paraId="19037B48">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359D4476">
      <w:pPr>
        <w:adjustRightInd w:val="0"/>
        <w:spacing w:line="400" w:lineRule="exact"/>
        <w:ind w:firstLine="480" w:firstLineChars="200"/>
        <w:jc w:val="left"/>
        <w:rPr>
          <w:rFonts w:ascii="宋体" w:hAnsi="宋体" w:eastAsia="宋体"/>
          <w:sz w:val="24"/>
        </w:rPr>
      </w:pPr>
    </w:p>
    <w:p w14:paraId="6D582B65">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6A85BB4C">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276F4B52">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73A9542A">
      <w:pPr>
        <w:rPr>
          <w:rFonts w:ascii="宋体" w:hAnsi="宋体" w:eastAsia="宋体"/>
          <w:bCs/>
          <w:sz w:val="24"/>
        </w:rPr>
      </w:pPr>
      <w:r>
        <w:rPr>
          <w:rFonts w:hint="eastAsia" w:ascii="宋体" w:hAnsi="宋体" w:eastAsia="宋体"/>
          <w:bCs/>
          <w:sz w:val="24"/>
        </w:rPr>
        <w:br w:type="page"/>
      </w:r>
    </w:p>
    <w:p w14:paraId="420EC51F">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22"/>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6759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BAD0576">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47B7597B">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5FF0A6D0">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2E3C5F51">
            <w:pPr>
              <w:jc w:val="center"/>
              <w:rPr>
                <w:rFonts w:ascii="宋体" w:hAnsi="宋体" w:eastAsia="宋体" w:cs="仿宋"/>
                <w:b/>
                <w:bCs/>
                <w:sz w:val="22"/>
              </w:rPr>
            </w:pPr>
            <w:r>
              <w:rPr>
                <w:rFonts w:hint="eastAsia" w:ascii="宋体" w:hAnsi="宋体" w:eastAsia="宋体" w:cs="仿宋"/>
                <w:b/>
                <w:bCs/>
                <w:sz w:val="22"/>
              </w:rPr>
              <w:t>差异说明</w:t>
            </w:r>
          </w:p>
          <w:p w14:paraId="5D217387">
            <w:pPr>
              <w:jc w:val="center"/>
              <w:rPr>
                <w:rFonts w:ascii="宋体" w:hAnsi="宋体" w:eastAsia="宋体" w:cs="仿宋"/>
                <w:b/>
                <w:bCs/>
                <w:sz w:val="22"/>
              </w:rPr>
            </w:pPr>
            <w:r>
              <w:rPr>
                <w:rFonts w:hint="eastAsia" w:ascii="宋体" w:hAnsi="宋体" w:eastAsia="宋体" w:cs="仿宋"/>
                <w:b/>
                <w:bCs/>
                <w:sz w:val="22"/>
              </w:rPr>
              <w:t>（若有）</w:t>
            </w:r>
          </w:p>
        </w:tc>
      </w:tr>
      <w:tr w14:paraId="7069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CCE24D9">
            <w:pPr>
              <w:pStyle w:val="42"/>
              <w:jc w:val="center"/>
              <w:rPr>
                <w:rFonts w:ascii="宋体" w:hAnsi="宋体" w:eastAsia="宋体" w:cs="仿宋"/>
                <w:sz w:val="21"/>
                <w:szCs w:val="21"/>
              </w:rPr>
            </w:pPr>
          </w:p>
        </w:tc>
        <w:tc>
          <w:tcPr>
            <w:tcW w:w="3689" w:type="dxa"/>
            <w:vAlign w:val="center"/>
          </w:tcPr>
          <w:p w14:paraId="0B689A76">
            <w:pPr>
              <w:pStyle w:val="42"/>
              <w:spacing w:line="360" w:lineRule="auto"/>
              <w:jc w:val="center"/>
              <w:rPr>
                <w:rFonts w:ascii="宋体" w:hAnsi="宋体" w:eastAsia="宋体" w:cs="仿宋"/>
                <w:sz w:val="21"/>
                <w:szCs w:val="21"/>
              </w:rPr>
            </w:pPr>
          </w:p>
        </w:tc>
        <w:tc>
          <w:tcPr>
            <w:tcW w:w="2263" w:type="dxa"/>
            <w:vAlign w:val="center"/>
          </w:tcPr>
          <w:p w14:paraId="46FA5DA2">
            <w:pPr>
              <w:pStyle w:val="42"/>
              <w:spacing w:line="360" w:lineRule="auto"/>
              <w:jc w:val="center"/>
              <w:rPr>
                <w:rFonts w:ascii="宋体" w:hAnsi="宋体" w:eastAsia="宋体" w:cs="仿宋"/>
                <w:sz w:val="21"/>
                <w:szCs w:val="21"/>
              </w:rPr>
            </w:pPr>
          </w:p>
        </w:tc>
        <w:tc>
          <w:tcPr>
            <w:tcW w:w="2263" w:type="dxa"/>
            <w:vAlign w:val="center"/>
          </w:tcPr>
          <w:p w14:paraId="0DE6F59C">
            <w:pPr>
              <w:pStyle w:val="42"/>
              <w:spacing w:line="360" w:lineRule="auto"/>
              <w:jc w:val="center"/>
              <w:rPr>
                <w:rFonts w:ascii="宋体" w:hAnsi="宋体" w:eastAsia="宋体" w:cs="仿宋"/>
                <w:sz w:val="21"/>
                <w:szCs w:val="21"/>
              </w:rPr>
            </w:pPr>
          </w:p>
        </w:tc>
      </w:tr>
      <w:tr w14:paraId="0C1D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747A77">
            <w:pPr>
              <w:pStyle w:val="42"/>
              <w:jc w:val="center"/>
              <w:rPr>
                <w:rFonts w:ascii="宋体" w:hAnsi="宋体" w:eastAsia="宋体" w:cs="仿宋"/>
                <w:sz w:val="21"/>
                <w:szCs w:val="21"/>
              </w:rPr>
            </w:pPr>
          </w:p>
        </w:tc>
        <w:tc>
          <w:tcPr>
            <w:tcW w:w="3689" w:type="dxa"/>
            <w:vAlign w:val="center"/>
          </w:tcPr>
          <w:p w14:paraId="778AE44B">
            <w:pPr>
              <w:pStyle w:val="42"/>
              <w:jc w:val="center"/>
              <w:rPr>
                <w:rFonts w:ascii="宋体" w:hAnsi="宋体" w:eastAsia="宋体" w:cs="仿宋"/>
                <w:sz w:val="21"/>
                <w:szCs w:val="21"/>
              </w:rPr>
            </w:pPr>
          </w:p>
        </w:tc>
        <w:tc>
          <w:tcPr>
            <w:tcW w:w="2263" w:type="dxa"/>
            <w:vAlign w:val="center"/>
          </w:tcPr>
          <w:p w14:paraId="266512E0">
            <w:pPr>
              <w:pStyle w:val="42"/>
              <w:jc w:val="center"/>
              <w:rPr>
                <w:rFonts w:ascii="宋体" w:hAnsi="宋体" w:eastAsia="宋体" w:cs="仿宋"/>
                <w:sz w:val="21"/>
                <w:szCs w:val="21"/>
              </w:rPr>
            </w:pPr>
          </w:p>
        </w:tc>
        <w:tc>
          <w:tcPr>
            <w:tcW w:w="2263" w:type="dxa"/>
            <w:vAlign w:val="center"/>
          </w:tcPr>
          <w:p w14:paraId="0E91D825">
            <w:pPr>
              <w:pStyle w:val="42"/>
              <w:jc w:val="center"/>
              <w:rPr>
                <w:rFonts w:ascii="宋体" w:hAnsi="宋体" w:eastAsia="宋体" w:cs="仿宋"/>
                <w:sz w:val="21"/>
                <w:szCs w:val="21"/>
              </w:rPr>
            </w:pPr>
          </w:p>
        </w:tc>
      </w:tr>
      <w:tr w14:paraId="5D70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CC8327A">
            <w:pPr>
              <w:pStyle w:val="42"/>
              <w:jc w:val="center"/>
              <w:rPr>
                <w:rFonts w:ascii="宋体" w:hAnsi="宋体" w:eastAsia="宋体" w:cs="仿宋"/>
                <w:sz w:val="21"/>
                <w:szCs w:val="21"/>
              </w:rPr>
            </w:pPr>
          </w:p>
        </w:tc>
        <w:tc>
          <w:tcPr>
            <w:tcW w:w="3689" w:type="dxa"/>
            <w:vAlign w:val="center"/>
          </w:tcPr>
          <w:p w14:paraId="57456F00">
            <w:pPr>
              <w:pStyle w:val="42"/>
              <w:jc w:val="center"/>
              <w:rPr>
                <w:rFonts w:ascii="宋体" w:hAnsi="宋体" w:eastAsia="宋体" w:cs="仿宋"/>
                <w:sz w:val="21"/>
                <w:szCs w:val="21"/>
              </w:rPr>
            </w:pPr>
          </w:p>
        </w:tc>
        <w:tc>
          <w:tcPr>
            <w:tcW w:w="2263" w:type="dxa"/>
            <w:vAlign w:val="center"/>
          </w:tcPr>
          <w:p w14:paraId="1DC0366F">
            <w:pPr>
              <w:pStyle w:val="42"/>
              <w:jc w:val="center"/>
              <w:rPr>
                <w:rFonts w:ascii="宋体" w:hAnsi="宋体" w:eastAsia="宋体" w:cs="仿宋"/>
                <w:sz w:val="21"/>
                <w:szCs w:val="21"/>
              </w:rPr>
            </w:pPr>
          </w:p>
        </w:tc>
        <w:tc>
          <w:tcPr>
            <w:tcW w:w="2263" w:type="dxa"/>
            <w:vAlign w:val="center"/>
          </w:tcPr>
          <w:p w14:paraId="71F4F539">
            <w:pPr>
              <w:pStyle w:val="42"/>
              <w:jc w:val="center"/>
              <w:rPr>
                <w:rFonts w:ascii="宋体" w:hAnsi="宋体" w:eastAsia="宋体" w:cs="仿宋"/>
                <w:sz w:val="21"/>
                <w:szCs w:val="21"/>
              </w:rPr>
            </w:pPr>
          </w:p>
        </w:tc>
      </w:tr>
      <w:tr w14:paraId="0181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D532DD4">
            <w:pPr>
              <w:pStyle w:val="42"/>
              <w:jc w:val="center"/>
              <w:rPr>
                <w:rFonts w:ascii="宋体" w:hAnsi="宋体" w:eastAsia="宋体" w:cs="仿宋"/>
                <w:sz w:val="21"/>
                <w:szCs w:val="21"/>
              </w:rPr>
            </w:pPr>
          </w:p>
        </w:tc>
        <w:tc>
          <w:tcPr>
            <w:tcW w:w="3689" w:type="dxa"/>
            <w:vAlign w:val="center"/>
          </w:tcPr>
          <w:p w14:paraId="3B11FA54">
            <w:pPr>
              <w:pStyle w:val="42"/>
              <w:jc w:val="center"/>
              <w:rPr>
                <w:rFonts w:ascii="宋体" w:hAnsi="宋体" w:eastAsia="宋体" w:cs="仿宋"/>
                <w:sz w:val="21"/>
                <w:szCs w:val="21"/>
              </w:rPr>
            </w:pPr>
          </w:p>
        </w:tc>
        <w:tc>
          <w:tcPr>
            <w:tcW w:w="2263" w:type="dxa"/>
            <w:vAlign w:val="center"/>
          </w:tcPr>
          <w:p w14:paraId="3BBD39F7">
            <w:pPr>
              <w:pStyle w:val="42"/>
              <w:jc w:val="center"/>
              <w:rPr>
                <w:rFonts w:ascii="宋体" w:hAnsi="宋体" w:eastAsia="宋体" w:cs="仿宋"/>
                <w:sz w:val="21"/>
                <w:szCs w:val="21"/>
              </w:rPr>
            </w:pPr>
          </w:p>
        </w:tc>
        <w:tc>
          <w:tcPr>
            <w:tcW w:w="2263" w:type="dxa"/>
            <w:vAlign w:val="center"/>
          </w:tcPr>
          <w:p w14:paraId="65657D37">
            <w:pPr>
              <w:pStyle w:val="42"/>
              <w:jc w:val="center"/>
              <w:rPr>
                <w:rFonts w:ascii="宋体" w:hAnsi="宋体" w:eastAsia="宋体" w:cs="仿宋"/>
                <w:sz w:val="21"/>
                <w:szCs w:val="21"/>
              </w:rPr>
            </w:pPr>
          </w:p>
        </w:tc>
      </w:tr>
      <w:tr w14:paraId="79AA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05488AA">
            <w:pPr>
              <w:pStyle w:val="42"/>
              <w:jc w:val="center"/>
              <w:rPr>
                <w:rFonts w:ascii="宋体" w:hAnsi="宋体" w:eastAsia="宋体" w:cs="仿宋"/>
                <w:sz w:val="21"/>
                <w:szCs w:val="21"/>
              </w:rPr>
            </w:pPr>
          </w:p>
        </w:tc>
        <w:tc>
          <w:tcPr>
            <w:tcW w:w="3689" w:type="dxa"/>
            <w:vAlign w:val="center"/>
          </w:tcPr>
          <w:p w14:paraId="260BDEAB">
            <w:pPr>
              <w:pStyle w:val="42"/>
              <w:jc w:val="center"/>
              <w:rPr>
                <w:rFonts w:ascii="宋体" w:hAnsi="宋体" w:eastAsia="宋体" w:cs="仿宋"/>
                <w:sz w:val="21"/>
                <w:szCs w:val="21"/>
              </w:rPr>
            </w:pPr>
          </w:p>
        </w:tc>
        <w:tc>
          <w:tcPr>
            <w:tcW w:w="2263" w:type="dxa"/>
            <w:vAlign w:val="center"/>
          </w:tcPr>
          <w:p w14:paraId="3069FD32">
            <w:pPr>
              <w:pStyle w:val="42"/>
              <w:jc w:val="center"/>
              <w:rPr>
                <w:rFonts w:ascii="宋体" w:hAnsi="宋体" w:eastAsia="宋体" w:cs="仿宋"/>
                <w:sz w:val="21"/>
                <w:szCs w:val="21"/>
              </w:rPr>
            </w:pPr>
          </w:p>
        </w:tc>
        <w:tc>
          <w:tcPr>
            <w:tcW w:w="2263" w:type="dxa"/>
            <w:vAlign w:val="center"/>
          </w:tcPr>
          <w:p w14:paraId="6D232E0B">
            <w:pPr>
              <w:pStyle w:val="42"/>
              <w:jc w:val="center"/>
              <w:rPr>
                <w:rFonts w:ascii="宋体" w:hAnsi="宋体" w:eastAsia="宋体" w:cs="仿宋"/>
                <w:sz w:val="21"/>
                <w:szCs w:val="21"/>
              </w:rPr>
            </w:pPr>
          </w:p>
        </w:tc>
      </w:tr>
      <w:tr w14:paraId="7105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6A8AD66">
            <w:pPr>
              <w:pStyle w:val="42"/>
              <w:jc w:val="center"/>
              <w:rPr>
                <w:rFonts w:ascii="宋体" w:hAnsi="宋体" w:eastAsia="宋体" w:cs="仿宋"/>
                <w:sz w:val="21"/>
                <w:szCs w:val="21"/>
              </w:rPr>
            </w:pPr>
          </w:p>
        </w:tc>
        <w:tc>
          <w:tcPr>
            <w:tcW w:w="3689" w:type="dxa"/>
            <w:vAlign w:val="center"/>
          </w:tcPr>
          <w:p w14:paraId="6010E544">
            <w:pPr>
              <w:pStyle w:val="42"/>
              <w:jc w:val="center"/>
              <w:rPr>
                <w:rFonts w:ascii="宋体" w:hAnsi="宋体" w:eastAsia="宋体" w:cs="仿宋"/>
                <w:sz w:val="21"/>
                <w:szCs w:val="21"/>
              </w:rPr>
            </w:pPr>
          </w:p>
        </w:tc>
        <w:tc>
          <w:tcPr>
            <w:tcW w:w="2263" w:type="dxa"/>
            <w:vAlign w:val="center"/>
          </w:tcPr>
          <w:p w14:paraId="033838EC">
            <w:pPr>
              <w:pStyle w:val="42"/>
              <w:jc w:val="center"/>
              <w:rPr>
                <w:rFonts w:ascii="宋体" w:hAnsi="宋体" w:eastAsia="宋体" w:cs="仿宋"/>
                <w:sz w:val="21"/>
                <w:szCs w:val="21"/>
              </w:rPr>
            </w:pPr>
          </w:p>
        </w:tc>
        <w:tc>
          <w:tcPr>
            <w:tcW w:w="2263" w:type="dxa"/>
            <w:vAlign w:val="center"/>
          </w:tcPr>
          <w:p w14:paraId="1EEC79B2">
            <w:pPr>
              <w:pStyle w:val="42"/>
              <w:jc w:val="center"/>
              <w:rPr>
                <w:rFonts w:ascii="宋体" w:hAnsi="宋体" w:eastAsia="宋体" w:cs="仿宋"/>
                <w:sz w:val="21"/>
                <w:szCs w:val="21"/>
              </w:rPr>
            </w:pPr>
          </w:p>
        </w:tc>
      </w:tr>
      <w:tr w14:paraId="1E71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ED1D38">
            <w:pPr>
              <w:pStyle w:val="42"/>
              <w:jc w:val="center"/>
              <w:rPr>
                <w:rFonts w:ascii="宋体" w:hAnsi="宋体" w:eastAsia="宋体" w:cs="仿宋"/>
                <w:sz w:val="21"/>
                <w:szCs w:val="21"/>
              </w:rPr>
            </w:pPr>
          </w:p>
        </w:tc>
        <w:tc>
          <w:tcPr>
            <w:tcW w:w="3689" w:type="dxa"/>
            <w:vAlign w:val="center"/>
          </w:tcPr>
          <w:p w14:paraId="3B86DE90">
            <w:pPr>
              <w:pStyle w:val="42"/>
              <w:jc w:val="center"/>
              <w:rPr>
                <w:rFonts w:ascii="宋体" w:hAnsi="宋体" w:eastAsia="宋体" w:cs="仿宋"/>
                <w:sz w:val="21"/>
                <w:szCs w:val="21"/>
              </w:rPr>
            </w:pPr>
          </w:p>
        </w:tc>
        <w:tc>
          <w:tcPr>
            <w:tcW w:w="2263" w:type="dxa"/>
            <w:vAlign w:val="center"/>
          </w:tcPr>
          <w:p w14:paraId="4014FF79">
            <w:pPr>
              <w:pStyle w:val="42"/>
              <w:jc w:val="center"/>
              <w:rPr>
                <w:rFonts w:ascii="宋体" w:hAnsi="宋体" w:eastAsia="宋体" w:cs="仿宋"/>
                <w:sz w:val="21"/>
                <w:szCs w:val="21"/>
              </w:rPr>
            </w:pPr>
          </w:p>
        </w:tc>
        <w:tc>
          <w:tcPr>
            <w:tcW w:w="2263" w:type="dxa"/>
            <w:vAlign w:val="center"/>
          </w:tcPr>
          <w:p w14:paraId="0099918A">
            <w:pPr>
              <w:pStyle w:val="42"/>
              <w:jc w:val="center"/>
              <w:rPr>
                <w:rFonts w:ascii="宋体" w:hAnsi="宋体" w:eastAsia="宋体" w:cs="仿宋"/>
                <w:sz w:val="21"/>
                <w:szCs w:val="21"/>
              </w:rPr>
            </w:pPr>
          </w:p>
        </w:tc>
      </w:tr>
      <w:tr w14:paraId="6228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033A066">
            <w:pPr>
              <w:pStyle w:val="42"/>
              <w:jc w:val="center"/>
              <w:rPr>
                <w:rFonts w:ascii="宋体" w:hAnsi="宋体" w:eastAsia="宋体" w:cs="仿宋"/>
                <w:sz w:val="21"/>
                <w:szCs w:val="21"/>
              </w:rPr>
            </w:pPr>
          </w:p>
        </w:tc>
        <w:tc>
          <w:tcPr>
            <w:tcW w:w="3689" w:type="dxa"/>
            <w:vAlign w:val="center"/>
          </w:tcPr>
          <w:p w14:paraId="079D4D33">
            <w:pPr>
              <w:pStyle w:val="42"/>
              <w:jc w:val="center"/>
              <w:rPr>
                <w:rFonts w:ascii="宋体" w:hAnsi="宋体" w:eastAsia="宋体" w:cs="仿宋"/>
                <w:sz w:val="21"/>
                <w:szCs w:val="21"/>
              </w:rPr>
            </w:pPr>
          </w:p>
        </w:tc>
        <w:tc>
          <w:tcPr>
            <w:tcW w:w="2263" w:type="dxa"/>
            <w:vAlign w:val="center"/>
          </w:tcPr>
          <w:p w14:paraId="38A75B32">
            <w:pPr>
              <w:pStyle w:val="42"/>
              <w:jc w:val="center"/>
              <w:rPr>
                <w:rFonts w:ascii="宋体" w:hAnsi="宋体" w:eastAsia="宋体" w:cs="仿宋"/>
                <w:sz w:val="21"/>
                <w:szCs w:val="21"/>
              </w:rPr>
            </w:pPr>
          </w:p>
        </w:tc>
        <w:tc>
          <w:tcPr>
            <w:tcW w:w="2263" w:type="dxa"/>
            <w:vAlign w:val="center"/>
          </w:tcPr>
          <w:p w14:paraId="07625373">
            <w:pPr>
              <w:pStyle w:val="42"/>
              <w:jc w:val="center"/>
              <w:rPr>
                <w:rFonts w:ascii="宋体" w:hAnsi="宋体" w:eastAsia="宋体" w:cs="仿宋"/>
                <w:sz w:val="21"/>
                <w:szCs w:val="21"/>
              </w:rPr>
            </w:pPr>
          </w:p>
        </w:tc>
      </w:tr>
    </w:tbl>
    <w:p w14:paraId="39183432">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709741B2">
      <w:pPr>
        <w:adjustRightInd w:val="0"/>
        <w:spacing w:line="560" w:lineRule="exact"/>
        <w:ind w:firstLine="480" w:firstLineChars="200"/>
        <w:jc w:val="left"/>
        <w:rPr>
          <w:rFonts w:ascii="宋体" w:hAnsi="宋体" w:eastAsia="宋体"/>
          <w:sz w:val="24"/>
        </w:rPr>
      </w:pPr>
    </w:p>
    <w:p w14:paraId="75C03A34">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6A85D67F">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2B82BED9">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51E05636">
      <w:pPr>
        <w:spacing w:line="560" w:lineRule="exact"/>
        <w:ind w:firstLine="200"/>
        <w:rPr>
          <w:rFonts w:ascii="宋体" w:hAnsi="宋体" w:eastAsia="宋体"/>
          <w:bCs/>
          <w:sz w:val="24"/>
        </w:rPr>
      </w:pPr>
      <w:r>
        <w:rPr>
          <w:rFonts w:hint="eastAsia" w:ascii="宋体" w:hAnsi="宋体" w:eastAsia="宋体"/>
          <w:bCs/>
          <w:sz w:val="24"/>
        </w:rPr>
        <w:br w:type="page"/>
      </w:r>
    </w:p>
    <w:p w14:paraId="2658251E">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14:paraId="1E94BF06">
      <w:pPr>
        <w:rPr>
          <w:rFonts w:ascii="宋体" w:hAnsi="宋体" w:eastAsia="宋体" w:cs="仿宋"/>
          <w:sz w:val="24"/>
          <w:szCs w:val="24"/>
        </w:rPr>
      </w:pPr>
    </w:p>
    <w:p w14:paraId="4B711BD3">
      <w:pPr>
        <w:rPr>
          <w:rFonts w:ascii="宋体" w:hAnsi="宋体" w:eastAsia="宋体" w:cs="仿宋"/>
          <w:sz w:val="24"/>
          <w:szCs w:val="24"/>
        </w:rPr>
      </w:pPr>
    </w:p>
    <w:p w14:paraId="4D4554E7">
      <w:pPr>
        <w:rPr>
          <w:rFonts w:ascii="宋体" w:hAnsi="宋体" w:eastAsia="宋体" w:cs="仿宋"/>
          <w:sz w:val="24"/>
          <w:szCs w:val="24"/>
        </w:rPr>
      </w:pPr>
      <w:r>
        <w:rPr>
          <w:rFonts w:hint="eastAsia" w:ascii="宋体" w:hAnsi="宋体" w:eastAsia="宋体" w:cs="仿宋"/>
          <w:sz w:val="24"/>
          <w:szCs w:val="24"/>
        </w:rPr>
        <w:t xml:space="preserve">项目名称：                                                                          </w:t>
      </w:r>
    </w:p>
    <w:p w14:paraId="77D7074B">
      <w:pPr>
        <w:rPr>
          <w:rFonts w:ascii="宋体" w:hAnsi="宋体" w:eastAsia="宋体" w:cs="仿宋"/>
          <w:sz w:val="24"/>
          <w:szCs w:val="24"/>
        </w:rPr>
      </w:pPr>
      <w:r>
        <w:rPr>
          <w:rFonts w:hint="eastAsia" w:ascii="宋体" w:hAnsi="宋体" w:eastAsia="宋体" w:cs="仿宋"/>
          <w:sz w:val="24"/>
          <w:szCs w:val="24"/>
        </w:rPr>
        <w:t>项目编号：</w:t>
      </w:r>
    </w:p>
    <w:p w14:paraId="0F3FBF3C">
      <w:pPr>
        <w:rPr>
          <w:rFonts w:ascii="宋体" w:hAnsi="宋体" w:eastAsia="宋体" w:cs="仿宋"/>
          <w:sz w:val="24"/>
          <w:szCs w:val="24"/>
        </w:rPr>
      </w:pPr>
      <w:r>
        <w:rPr>
          <w:rFonts w:hint="eastAsia" w:ascii="宋体" w:hAnsi="宋体" w:eastAsia="宋体" w:cs="仿宋"/>
          <w:sz w:val="24"/>
          <w:szCs w:val="24"/>
        </w:rPr>
        <w:t>包号：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7C24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1B98255C">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36DDF59E">
            <w:pPr>
              <w:rPr>
                <w:rFonts w:ascii="宋体" w:hAnsi="宋体" w:eastAsia="宋体" w:cs="仿宋"/>
                <w:sz w:val="24"/>
                <w:szCs w:val="24"/>
              </w:rPr>
            </w:pPr>
          </w:p>
        </w:tc>
      </w:tr>
      <w:tr w14:paraId="20B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DA5BF33">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7AA4D5F9">
            <w:pPr>
              <w:rPr>
                <w:rFonts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                  。</w:t>
            </w:r>
          </w:p>
        </w:tc>
      </w:tr>
      <w:tr w14:paraId="2F6A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5CFF0672">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3EA7335B">
            <w:pPr>
              <w:rPr>
                <w:rFonts w:ascii="宋体" w:hAnsi="宋体" w:eastAsia="宋体" w:cs="仿宋"/>
                <w:sz w:val="24"/>
                <w:szCs w:val="24"/>
              </w:rPr>
            </w:pPr>
          </w:p>
        </w:tc>
      </w:tr>
      <w:tr w14:paraId="0780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34687A8">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13CF01B0">
            <w:pPr>
              <w:rPr>
                <w:rFonts w:ascii="宋体" w:hAnsi="宋体" w:eastAsia="宋体" w:cs="仿宋"/>
                <w:sz w:val="24"/>
                <w:szCs w:val="24"/>
              </w:rPr>
            </w:pPr>
          </w:p>
        </w:tc>
      </w:tr>
    </w:tbl>
    <w:p w14:paraId="6892DF94">
      <w:pPr>
        <w:rPr>
          <w:rFonts w:ascii="宋体" w:hAnsi="宋体" w:eastAsia="宋体"/>
        </w:rPr>
      </w:pPr>
    </w:p>
    <w:p w14:paraId="65982128">
      <w:pPr>
        <w:pStyle w:val="20"/>
        <w:rPr>
          <w:rFonts w:eastAsia="宋体"/>
        </w:rPr>
      </w:pPr>
    </w:p>
    <w:p w14:paraId="183CE70E">
      <w:pPr>
        <w:pStyle w:val="20"/>
        <w:rPr>
          <w:rFonts w:eastAsia="宋体"/>
        </w:rPr>
      </w:pPr>
    </w:p>
    <w:p w14:paraId="7378D0A9">
      <w:pPr>
        <w:pStyle w:val="20"/>
        <w:rPr>
          <w:rFonts w:eastAsia="宋体"/>
        </w:rPr>
      </w:pPr>
    </w:p>
    <w:p w14:paraId="7CE9D5A8">
      <w:pPr>
        <w:pStyle w:val="20"/>
        <w:rPr>
          <w:rFonts w:eastAsia="宋体"/>
        </w:rPr>
      </w:pPr>
    </w:p>
    <w:p w14:paraId="31B68E62">
      <w:pPr>
        <w:pStyle w:val="20"/>
        <w:rPr>
          <w:rFonts w:eastAsia="宋体"/>
        </w:rPr>
      </w:pPr>
    </w:p>
    <w:p w14:paraId="43812549">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4C8039A2">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6E2FED11">
      <w:pPr>
        <w:pStyle w:val="2"/>
        <w:rPr>
          <w:rFonts w:ascii="宋体" w:hAnsi="宋体" w:eastAsia="宋体"/>
          <w:sz w:val="24"/>
        </w:rPr>
      </w:pPr>
      <w:r>
        <w:rPr>
          <w:rFonts w:hint="eastAsia" w:ascii="宋体" w:hAnsi="宋体" w:eastAsia="宋体"/>
          <w:sz w:val="24"/>
        </w:rPr>
        <w:t>日期：XXXX</w:t>
      </w:r>
    </w:p>
    <w:p w14:paraId="3FA690A0">
      <w:pPr>
        <w:rPr>
          <w:rFonts w:ascii="宋体" w:hAnsi="宋体" w:eastAsia="宋体"/>
          <w:sz w:val="24"/>
        </w:rPr>
      </w:pPr>
      <w:r>
        <w:rPr>
          <w:rFonts w:hint="eastAsia" w:ascii="宋体" w:hAnsi="宋体" w:eastAsia="宋体"/>
          <w:sz w:val="24"/>
        </w:rPr>
        <w:br w:type="page"/>
      </w:r>
    </w:p>
    <w:p w14:paraId="74070FE1">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4DF92F10">
      <w:pPr>
        <w:ind w:firstLine="562" w:firstLineChars="200"/>
        <w:rPr>
          <w:rFonts w:ascii="宋体" w:hAnsi="宋体" w:eastAsia="宋体"/>
          <w:b/>
          <w:sz w:val="28"/>
          <w:szCs w:val="28"/>
        </w:rPr>
      </w:pPr>
    </w:p>
    <w:p w14:paraId="6B8F4A42">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7320B0D2">
      <w:pPr>
        <w:jc w:val="center"/>
        <w:rPr>
          <w:rFonts w:ascii="宋体" w:hAnsi="宋体" w:eastAsia="宋体"/>
          <w:b/>
          <w:sz w:val="28"/>
          <w:szCs w:val="28"/>
        </w:rPr>
      </w:pPr>
    </w:p>
    <w:p w14:paraId="482C6964">
      <w:pPr>
        <w:jc w:val="center"/>
        <w:rPr>
          <w:rFonts w:ascii="宋体" w:hAnsi="宋体" w:eastAsia="宋体"/>
          <w:b/>
          <w:sz w:val="28"/>
          <w:szCs w:val="28"/>
        </w:rPr>
      </w:pPr>
      <w:r>
        <w:rPr>
          <w:rFonts w:hint="eastAsia" w:ascii="宋体" w:hAnsi="宋体" w:eastAsia="宋体"/>
          <w:b/>
          <w:sz w:val="28"/>
          <w:szCs w:val="28"/>
        </w:rPr>
        <w:t>（格式自拟）</w:t>
      </w:r>
    </w:p>
    <w:p w14:paraId="6AD3F9F7">
      <w:pPr>
        <w:rPr>
          <w:rFonts w:ascii="宋体" w:hAnsi="宋体" w:eastAsia="宋体"/>
        </w:rPr>
      </w:pPr>
      <w:r>
        <w:rPr>
          <w:rFonts w:ascii="宋体" w:hAnsi="宋体" w:eastAsia="宋体"/>
        </w:rPr>
        <w:br w:type="page"/>
      </w:r>
    </w:p>
    <w:p w14:paraId="6129745C">
      <w:pPr>
        <w:pStyle w:val="3"/>
        <w:numPr>
          <w:ilvl w:val="0"/>
          <w:numId w:val="4"/>
        </w:numPr>
        <w:spacing w:before="0" w:after="0" w:line="240" w:lineRule="auto"/>
        <w:jc w:val="center"/>
        <w:rPr>
          <w:rFonts w:ascii="宋体" w:hAnsi="宋体" w:eastAsia="宋体"/>
          <w:color w:val="000000"/>
          <w:sz w:val="36"/>
          <w:szCs w:val="36"/>
          <w:highlight w:val="none"/>
        </w:rPr>
      </w:pPr>
      <w:bookmarkStart w:id="31" w:name="_Toc26179"/>
      <w:bookmarkStart w:id="32" w:name="_Toc13707"/>
      <w:bookmarkStart w:id="33" w:name="_Toc31585"/>
      <w:r>
        <w:rPr>
          <w:rFonts w:hint="eastAsia" w:ascii="宋体" w:hAnsi="宋体" w:eastAsia="宋体"/>
          <w:color w:val="000000"/>
          <w:sz w:val="36"/>
          <w:szCs w:val="36"/>
          <w:highlight w:val="none"/>
        </w:rPr>
        <w:t>采购合同条款（草案）</w:t>
      </w:r>
      <w:bookmarkEnd w:id="31"/>
      <w:bookmarkEnd w:id="32"/>
      <w:bookmarkEnd w:id="33"/>
    </w:p>
    <w:p w14:paraId="0E61E28A">
      <w:pPr>
        <w:rPr>
          <w:rFonts w:ascii="宋体" w:hAnsi="宋体" w:eastAsia="宋体" w:cs="仿宋"/>
          <w:sz w:val="24"/>
          <w:szCs w:val="24"/>
        </w:rPr>
      </w:pPr>
    </w:p>
    <w:p w14:paraId="235D41C5">
      <w:pPr>
        <w:jc w:val="center"/>
        <w:rPr>
          <w:rFonts w:ascii="仿宋" w:hAnsi="仿宋" w:eastAsia="仿宋" w:cs="仿宋"/>
        </w:rPr>
      </w:pPr>
      <w:r>
        <w:rPr>
          <w:rFonts w:hint="eastAsia" w:ascii="仿宋" w:hAnsi="仿宋" w:eastAsia="仿宋" w:cs="仿宋"/>
        </w:rPr>
        <w:t>（本合同条款为格式模板，仅供参考）</w:t>
      </w:r>
    </w:p>
    <w:p w14:paraId="279326B1">
      <w:pPr>
        <w:spacing w:line="400" w:lineRule="exact"/>
        <w:rPr>
          <w:rFonts w:ascii="仿宋" w:hAnsi="仿宋" w:eastAsia="仿宋" w:cs="仿宋"/>
        </w:rPr>
      </w:pPr>
    </w:p>
    <w:p w14:paraId="5CA6660A">
      <w:pPr>
        <w:spacing w:line="360" w:lineRule="auto"/>
        <w:ind w:firstLine="480" w:firstLineChars="200"/>
        <w:rPr>
          <w:rFonts w:ascii="仿宋" w:hAnsi="仿宋" w:eastAsia="仿宋" w:cs="仿宋"/>
          <w:sz w:val="24"/>
        </w:rPr>
      </w:pPr>
      <w:r>
        <w:rPr>
          <w:rFonts w:hint="eastAsia" w:ascii="仿宋" w:hAnsi="仿宋" w:eastAsia="仿宋" w:cs="仿宋"/>
          <w:sz w:val="24"/>
        </w:rPr>
        <w:t>合同编号：</w:t>
      </w:r>
      <w:r>
        <w:rPr>
          <w:rFonts w:hint="eastAsia" w:ascii="仿宋" w:hAnsi="仿宋" w:eastAsia="仿宋" w:cs="仿宋"/>
          <w:szCs w:val="21"/>
        </w:rPr>
        <w:t>XXXX。</w:t>
      </w:r>
    </w:p>
    <w:p w14:paraId="5B3D0BD2">
      <w:pPr>
        <w:spacing w:line="360" w:lineRule="auto"/>
        <w:ind w:firstLine="480" w:firstLineChars="200"/>
        <w:rPr>
          <w:rFonts w:ascii="仿宋" w:hAnsi="仿宋" w:eastAsia="仿宋" w:cs="仿宋"/>
          <w:sz w:val="24"/>
        </w:rPr>
      </w:pPr>
      <w:r>
        <w:rPr>
          <w:rFonts w:hint="eastAsia" w:ascii="仿宋" w:hAnsi="仿宋" w:eastAsia="仿宋" w:cs="仿宋"/>
          <w:sz w:val="24"/>
        </w:rPr>
        <w:t>签订地点：</w:t>
      </w:r>
      <w:r>
        <w:rPr>
          <w:rFonts w:hint="eastAsia" w:ascii="仿宋" w:hAnsi="仿宋" w:eastAsia="仿宋" w:cs="仿宋"/>
          <w:szCs w:val="21"/>
        </w:rPr>
        <w:t>XXXX。</w:t>
      </w:r>
    </w:p>
    <w:p w14:paraId="3BAAA6E4">
      <w:pPr>
        <w:spacing w:line="360" w:lineRule="auto"/>
        <w:ind w:firstLine="480" w:firstLineChars="200"/>
        <w:rPr>
          <w:rFonts w:ascii="仿宋" w:hAnsi="仿宋" w:eastAsia="仿宋" w:cs="仿宋"/>
          <w:sz w:val="24"/>
        </w:rPr>
      </w:pPr>
      <w:r>
        <w:rPr>
          <w:rFonts w:hint="eastAsia" w:ascii="仿宋" w:hAnsi="仿宋" w:eastAsia="仿宋" w:cs="仿宋"/>
          <w:sz w:val="24"/>
        </w:rPr>
        <w:t>签订时间：</w:t>
      </w:r>
      <w:r>
        <w:rPr>
          <w:rFonts w:hint="eastAsia" w:ascii="仿宋" w:hAnsi="仿宋" w:eastAsia="仿宋" w:cs="仿宋"/>
          <w:szCs w:val="21"/>
        </w:rPr>
        <w:t>XXXX</w:t>
      </w:r>
      <w:r>
        <w:rPr>
          <w:rFonts w:hint="eastAsia" w:ascii="仿宋" w:hAnsi="仿宋" w:eastAsia="仿宋" w:cs="仿宋"/>
          <w:sz w:val="24"/>
        </w:rPr>
        <w:t>年</w:t>
      </w:r>
      <w:r>
        <w:rPr>
          <w:rFonts w:hint="eastAsia" w:ascii="仿宋" w:hAnsi="仿宋" w:eastAsia="仿宋" w:cs="仿宋"/>
          <w:szCs w:val="21"/>
        </w:rPr>
        <w:t>XX</w:t>
      </w:r>
      <w:r>
        <w:rPr>
          <w:rFonts w:hint="eastAsia" w:ascii="仿宋" w:hAnsi="仿宋" w:eastAsia="仿宋" w:cs="仿宋"/>
          <w:sz w:val="24"/>
        </w:rPr>
        <w:t>月</w:t>
      </w:r>
      <w:r>
        <w:rPr>
          <w:rFonts w:hint="eastAsia" w:ascii="仿宋" w:hAnsi="仿宋" w:eastAsia="仿宋" w:cs="仿宋"/>
          <w:szCs w:val="21"/>
        </w:rPr>
        <w:t>XX</w:t>
      </w:r>
      <w:r>
        <w:rPr>
          <w:rFonts w:hint="eastAsia" w:ascii="仿宋" w:hAnsi="仿宋" w:eastAsia="仿宋" w:cs="仿宋"/>
          <w:sz w:val="24"/>
        </w:rPr>
        <w:t>日。</w:t>
      </w:r>
    </w:p>
    <w:p w14:paraId="241CA3C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采购人（甲方）：                              </w:t>
      </w:r>
    </w:p>
    <w:p w14:paraId="1B4C8E9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供应商（乙方）：                              </w:t>
      </w:r>
      <w:r>
        <w:rPr>
          <w:rFonts w:hint="eastAsia" w:ascii="仿宋" w:hAnsi="仿宋" w:eastAsia="仿宋" w:cs="仿宋"/>
        </w:rPr>
        <w:t xml:space="preserve">                                       </w:t>
      </w:r>
    </w:p>
    <w:p w14:paraId="3C87E234">
      <w:pPr>
        <w:spacing w:line="400" w:lineRule="exact"/>
        <w:rPr>
          <w:rFonts w:ascii="仿宋" w:hAnsi="仿宋" w:eastAsia="仿宋" w:cs="仿宋"/>
          <w:sz w:val="24"/>
        </w:rPr>
      </w:pPr>
    </w:p>
    <w:p w14:paraId="7621A187">
      <w:pPr>
        <w:pStyle w:val="43"/>
        <w:ind w:firstLine="480"/>
        <w:rPr>
          <w:rFonts w:ascii="仿宋" w:hAnsi="仿宋" w:eastAsia="仿宋" w:cs="仿宋"/>
        </w:rPr>
      </w:pPr>
      <w:r>
        <w:rPr>
          <w:rFonts w:hint="eastAsia" w:ascii="仿宋" w:hAnsi="仿宋" w:eastAsia="仿宋" w:cs="仿宋"/>
        </w:rPr>
        <w:t>参照《中华人民共和国政府采购法》《中华人民共和国民法典》及</w:t>
      </w:r>
      <w:r>
        <w:rPr>
          <w:rFonts w:hint="eastAsia" w:ascii="仿宋" w:hAnsi="仿宋" w:eastAsia="仿宋" w:cs="仿宋"/>
          <w:szCs w:val="21"/>
        </w:rPr>
        <w:t>XXXX</w:t>
      </w:r>
      <w:r>
        <w:rPr>
          <w:rFonts w:hint="eastAsia" w:ascii="仿宋" w:hAnsi="仿宋" w:eastAsia="仿宋" w:cs="仿宋"/>
        </w:rPr>
        <w:t>采购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27CDC1F1">
      <w:pPr>
        <w:pStyle w:val="4"/>
        <w:spacing w:line="400" w:lineRule="exact"/>
        <w:ind w:firstLine="482" w:firstLineChars="200"/>
        <w:rPr>
          <w:rFonts w:ascii="仿宋" w:hAnsi="仿宋" w:cs="仿宋"/>
          <w:sz w:val="24"/>
          <w:szCs w:val="24"/>
        </w:rPr>
      </w:pPr>
      <w:bookmarkStart w:id="34" w:name="_Toc217446107"/>
      <w:bookmarkStart w:id="35" w:name="_Toc8553"/>
      <w:r>
        <w:rPr>
          <w:rFonts w:hint="eastAsia" w:ascii="仿宋" w:hAnsi="仿宋" w:cs="仿宋"/>
          <w:sz w:val="24"/>
          <w:szCs w:val="24"/>
        </w:rPr>
        <w:t>一、合同货物</w:t>
      </w:r>
      <w:bookmarkEnd w:id="34"/>
      <w:bookmarkEnd w:id="35"/>
    </w:p>
    <w:tbl>
      <w:tblPr>
        <w:tblStyle w:val="2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14:paraId="344A6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14:paraId="45932D09">
            <w:pPr>
              <w:spacing w:line="400" w:lineRule="exact"/>
              <w:ind w:firstLine="240" w:firstLineChars="100"/>
              <w:rPr>
                <w:rFonts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14:paraId="2862BFE3">
            <w:pPr>
              <w:spacing w:line="400" w:lineRule="exact"/>
              <w:jc w:val="center"/>
              <w:rPr>
                <w:rFonts w:ascii="仿宋" w:hAnsi="仿宋" w:eastAsia="仿宋" w:cs="仿宋"/>
                <w:sz w:val="24"/>
              </w:rPr>
            </w:pPr>
            <w:r>
              <w:rPr>
                <w:rFonts w:hint="eastAsia" w:ascii="仿宋" w:hAnsi="仿宋" w:eastAsia="仿宋" w:cs="仿宋"/>
                <w:sz w:val="24"/>
              </w:rPr>
              <w:t>规格</w:t>
            </w:r>
          </w:p>
          <w:p w14:paraId="0D01004F">
            <w:pPr>
              <w:spacing w:line="400" w:lineRule="exact"/>
              <w:jc w:val="center"/>
              <w:rPr>
                <w:rFonts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14:paraId="403D338A">
            <w:pPr>
              <w:spacing w:line="400" w:lineRule="exact"/>
              <w:rPr>
                <w:rFonts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208008DC">
            <w:pPr>
              <w:spacing w:line="400" w:lineRule="exact"/>
              <w:ind w:firstLine="120" w:firstLineChars="50"/>
              <w:rPr>
                <w:rFonts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135D4BCD">
            <w:pPr>
              <w:spacing w:line="400" w:lineRule="exact"/>
              <w:ind w:firstLine="120" w:firstLineChars="50"/>
              <w:jc w:val="center"/>
              <w:rPr>
                <w:rFonts w:ascii="仿宋" w:hAnsi="仿宋" w:eastAsia="仿宋" w:cs="仿宋"/>
                <w:sz w:val="24"/>
              </w:rPr>
            </w:pPr>
            <w:r>
              <w:rPr>
                <w:rFonts w:hint="eastAsia" w:ascii="仿宋" w:hAnsi="仿宋" w:eastAsia="仿宋" w:cs="仿宋"/>
                <w:sz w:val="24"/>
              </w:rPr>
              <w:t>单价</w:t>
            </w:r>
          </w:p>
          <w:p w14:paraId="480816C8">
            <w:pPr>
              <w:spacing w:line="400" w:lineRule="exact"/>
              <w:jc w:val="center"/>
              <w:rPr>
                <w:rFonts w:ascii="仿宋" w:hAnsi="仿宋" w:eastAsia="仿宋" w:cs="仿宋"/>
                <w:sz w:val="24"/>
              </w:rPr>
            </w:pPr>
            <w:r>
              <w:rPr>
                <w:rFonts w:hint="eastAsia" w:ascii="仿宋" w:hAnsi="仿宋" w:eastAsia="仿宋" w:cs="仿宋"/>
                <w:sz w:val="24"/>
              </w:rPr>
              <w:t>（元）</w:t>
            </w:r>
          </w:p>
        </w:tc>
        <w:tc>
          <w:tcPr>
            <w:tcW w:w="1185" w:type="dxa"/>
            <w:tcBorders>
              <w:top w:val="single" w:color="auto" w:sz="4" w:space="0"/>
              <w:left w:val="single" w:color="auto" w:sz="4" w:space="0"/>
              <w:bottom w:val="single" w:color="auto" w:sz="4" w:space="0"/>
              <w:right w:val="single" w:color="auto" w:sz="4" w:space="0"/>
            </w:tcBorders>
            <w:vAlign w:val="center"/>
          </w:tcPr>
          <w:p w14:paraId="60DD639A">
            <w:pPr>
              <w:spacing w:line="400" w:lineRule="exact"/>
              <w:ind w:firstLine="240" w:firstLineChars="100"/>
              <w:rPr>
                <w:rFonts w:ascii="仿宋" w:hAnsi="仿宋" w:eastAsia="仿宋" w:cs="仿宋"/>
                <w:sz w:val="24"/>
              </w:rPr>
            </w:pPr>
            <w:r>
              <w:rPr>
                <w:rFonts w:hint="eastAsia" w:ascii="仿宋" w:hAnsi="仿宋" w:eastAsia="仿宋" w:cs="仿宋"/>
                <w:sz w:val="24"/>
              </w:rPr>
              <w:t>总价</w:t>
            </w:r>
          </w:p>
          <w:p w14:paraId="34305E8D">
            <w:pPr>
              <w:spacing w:line="400" w:lineRule="exact"/>
              <w:ind w:firstLine="240" w:firstLineChars="100"/>
              <w:rPr>
                <w:rFonts w:ascii="仿宋" w:hAnsi="仿宋" w:eastAsia="仿宋" w:cs="仿宋"/>
                <w:sz w:val="24"/>
              </w:rPr>
            </w:pPr>
            <w:r>
              <w:rPr>
                <w:rFonts w:hint="eastAsia" w:ascii="仿宋" w:hAnsi="仿宋" w:eastAsia="仿宋" w:cs="仿宋"/>
                <w:sz w:val="24"/>
              </w:rPr>
              <w:t>（元）</w:t>
            </w:r>
          </w:p>
        </w:tc>
        <w:tc>
          <w:tcPr>
            <w:tcW w:w="1260" w:type="dxa"/>
            <w:tcBorders>
              <w:top w:val="single" w:color="auto" w:sz="4" w:space="0"/>
              <w:left w:val="single" w:color="auto" w:sz="4" w:space="0"/>
              <w:bottom w:val="single" w:color="auto" w:sz="4" w:space="0"/>
              <w:right w:val="single" w:color="auto" w:sz="4" w:space="0"/>
            </w:tcBorders>
            <w:vAlign w:val="center"/>
          </w:tcPr>
          <w:p w14:paraId="53B10960">
            <w:pPr>
              <w:spacing w:line="400" w:lineRule="exact"/>
              <w:jc w:val="center"/>
              <w:rPr>
                <w:rFonts w:ascii="仿宋" w:hAnsi="仿宋" w:eastAsia="仿宋" w:cs="仿宋"/>
                <w:sz w:val="24"/>
              </w:rPr>
            </w:pPr>
            <w:r>
              <w:rPr>
                <w:rFonts w:hint="eastAsia" w:ascii="仿宋" w:hAnsi="仿宋" w:eastAsia="仿宋" w:cs="仿宋"/>
                <w:sz w:val="24"/>
              </w:rPr>
              <w:t>随机</w:t>
            </w:r>
          </w:p>
          <w:p w14:paraId="20AE5369">
            <w:pPr>
              <w:spacing w:line="400" w:lineRule="exact"/>
              <w:jc w:val="center"/>
              <w:rPr>
                <w:rFonts w:ascii="仿宋" w:hAnsi="仿宋" w:eastAsia="仿宋" w:cs="仿宋"/>
                <w:sz w:val="24"/>
              </w:rPr>
            </w:pPr>
            <w:r>
              <w:rPr>
                <w:rFonts w:hint="eastAsia" w:ascii="仿宋" w:hAnsi="仿宋" w:eastAsia="仿宋" w:cs="仿宋"/>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14:paraId="336A78C5">
            <w:pPr>
              <w:spacing w:line="400" w:lineRule="exact"/>
              <w:ind w:firstLine="120" w:firstLineChars="50"/>
              <w:rPr>
                <w:rFonts w:ascii="仿宋" w:hAnsi="仿宋" w:eastAsia="仿宋" w:cs="仿宋"/>
                <w:sz w:val="24"/>
              </w:rPr>
            </w:pPr>
            <w:r>
              <w:rPr>
                <w:rFonts w:hint="eastAsia" w:ascii="仿宋" w:hAnsi="仿宋" w:eastAsia="仿宋" w:cs="仿宋"/>
                <w:sz w:val="24"/>
              </w:rPr>
              <w:t>交货期</w:t>
            </w:r>
          </w:p>
        </w:tc>
      </w:tr>
      <w:tr w14:paraId="3D1A2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14:paraId="17695104">
            <w:pPr>
              <w:spacing w:line="400" w:lineRule="exact"/>
              <w:jc w:val="center"/>
              <w:rPr>
                <w:rFonts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14:paraId="02B3897A">
            <w:pPr>
              <w:spacing w:line="400" w:lineRule="exact"/>
              <w:jc w:val="center"/>
              <w:rPr>
                <w:rFonts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14:paraId="724231FC">
            <w:pPr>
              <w:spacing w:line="400" w:lineRule="exact"/>
              <w:jc w:val="center"/>
              <w:rPr>
                <w:rFonts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14:paraId="74E0A63D">
            <w:pPr>
              <w:spacing w:line="400" w:lineRule="exact"/>
              <w:jc w:val="center"/>
              <w:rPr>
                <w:rFonts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14:paraId="070FE6AB">
            <w:pPr>
              <w:spacing w:line="400" w:lineRule="exact"/>
              <w:jc w:val="center"/>
              <w:rPr>
                <w:rFonts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14:paraId="336C6E4F">
            <w:pPr>
              <w:spacing w:line="400" w:lineRule="exact"/>
              <w:jc w:val="center"/>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14:paraId="300106EB">
            <w:pPr>
              <w:spacing w:line="400" w:lineRule="exact"/>
              <w:jc w:val="center"/>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14:paraId="232DDA7A">
            <w:pPr>
              <w:spacing w:line="400" w:lineRule="exact"/>
              <w:jc w:val="center"/>
              <w:rPr>
                <w:rFonts w:ascii="仿宋" w:hAnsi="仿宋" w:eastAsia="仿宋" w:cs="仿宋"/>
                <w:sz w:val="24"/>
              </w:rPr>
            </w:pPr>
            <w:r>
              <w:rPr>
                <w:rFonts w:hint="eastAsia" w:ascii="仿宋" w:hAnsi="仿宋" w:eastAsia="仿宋" w:cs="仿宋"/>
                <w:sz w:val="24"/>
              </w:rPr>
              <w:t> </w:t>
            </w:r>
          </w:p>
        </w:tc>
      </w:tr>
      <w:tr w14:paraId="143D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14:paraId="03E7B7CA">
            <w:pPr>
              <w:spacing w:line="400" w:lineRule="exact"/>
              <w:jc w:val="center"/>
              <w:rPr>
                <w:rFonts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14:paraId="52942AA3">
            <w:pPr>
              <w:spacing w:line="400" w:lineRule="exact"/>
              <w:jc w:val="center"/>
              <w:rPr>
                <w:rFonts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14:paraId="11AED4B0">
            <w:pPr>
              <w:spacing w:line="400" w:lineRule="exact"/>
              <w:jc w:val="center"/>
              <w:rPr>
                <w:rFonts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14:paraId="2DE6A8A5">
            <w:pPr>
              <w:spacing w:line="400" w:lineRule="exact"/>
              <w:jc w:val="center"/>
              <w:rPr>
                <w:rFonts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14:paraId="3FF88C56">
            <w:pPr>
              <w:spacing w:line="400" w:lineRule="exact"/>
              <w:jc w:val="center"/>
              <w:rPr>
                <w:rFonts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14:paraId="10737A76">
            <w:pPr>
              <w:spacing w:line="400" w:lineRule="exact"/>
              <w:jc w:val="center"/>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14:paraId="3021885F">
            <w:pPr>
              <w:spacing w:line="400" w:lineRule="exact"/>
              <w:jc w:val="center"/>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14:paraId="4797C7A5">
            <w:pPr>
              <w:spacing w:line="400" w:lineRule="exact"/>
              <w:jc w:val="center"/>
              <w:rPr>
                <w:rFonts w:ascii="仿宋" w:hAnsi="仿宋" w:eastAsia="仿宋" w:cs="仿宋"/>
                <w:sz w:val="24"/>
              </w:rPr>
            </w:pPr>
            <w:r>
              <w:rPr>
                <w:rFonts w:hint="eastAsia" w:ascii="仿宋" w:hAnsi="仿宋" w:eastAsia="仿宋" w:cs="仿宋"/>
                <w:sz w:val="24"/>
              </w:rPr>
              <w:t> </w:t>
            </w:r>
          </w:p>
        </w:tc>
      </w:tr>
    </w:tbl>
    <w:p w14:paraId="2CFE9529">
      <w:pPr>
        <w:pStyle w:val="4"/>
        <w:spacing w:line="400" w:lineRule="exact"/>
        <w:ind w:firstLine="482" w:firstLineChars="200"/>
        <w:rPr>
          <w:rFonts w:ascii="仿宋" w:hAnsi="仿宋" w:cs="仿宋"/>
          <w:sz w:val="24"/>
          <w:szCs w:val="24"/>
        </w:rPr>
      </w:pPr>
      <w:bookmarkStart w:id="36" w:name="_Toc217446108"/>
      <w:bookmarkStart w:id="37" w:name="_Toc4933"/>
      <w:r>
        <w:rPr>
          <w:rFonts w:hint="eastAsia" w:ascii="仿宋" w:hAnsi="仿宋" w:cs="仿宋"/>
          <w:sz w:val="24"/>
          <w:szCs w:val="24"/>
        </w:rPr>
        <w:t>二、合同总价</w:t>
      </w:r>
      <w:bookmarkEnd w:id="36"/>
      <w:bookmarkEnd w:id="37"/>
    </w:p>
    <w:p w14:paraId="4C92C6A0">
      <w:pPr>
        <w:pStyle w:val="7"/>
        <w:spacing w:line="400" w:lineRule="exact"/>
        <w:ind w:firstLineChars="175"/>
        <w:rPr>
          <w:rFonts w:ascii="仿宋" w:hAnsi="仿宋" w:eastAsia="仿宋" w:cs="仿宋"/>
          <w:sz w:val="24"/>
        </w:rPr>
      </w:pPr>
      <w:r>
        <w:rPr>
          <w:rFonts w:hint="eastAsia" w:ascii="仿宋" w:hAnsi="仿宋" w:eastAsia="仿宋" w:cs="仿宋"/>
          <w:sz w:val="24"/>
        </w:rPr>
        <w:t>合同总价为人民币大写：</w:t>
      </w:r>
      <w:r>
        <w:rPr>
          <w:rFonts w:hint="eastAsia" w:ascii="仿宋" w:hAnsi="仿宋" w:eastAsia="仿宋" w:cs="仿宋"/>
          <w:sz w:val="24"/>
          <w:u w:val="single"/>
        </w:rPr>
        <w:t xml:space="preserve">                </w:t>
      </w:r>
      <w:r>
        <w:rPr>
          <w:rFonts w:hint="eastAsia" w:ascii="仿宋" w:hAnsi="仿宋" w:eastAsia="仿宋" w:cs="仿宋"/>
          <w:sz w:val="24"/>
        </w:rPr>
        <w:t>元，即RMB￥</w:t>
      </w:r>
      <w:r>
        <w:rPr>
          <w:rFonts w:hint="eastAsia" w:ascii="仿宋" w:hAnsi="仿宋" w:eastAsia="仿宋" w:cs="仿宋"/>
          <w:sz w:val="24"/>
          <w:u w:val="single"/>
        </w:rPr>
        <w:t xml:space="preserve">        </w:t>
      </w:r>
      <w:r>
        <w:rPr>
          <w:rFonts w:hint="eastAsia" w:ascii="仿宋" w:hAnsi="仿宋" w:eastAsia="仿宋" w:cs="仿宋"/>
          <w:sz w:val="24"/>
        </w:rPr>
        <w:t>元；该合同总价已包括</w:t>
      </w:r>
      <w:r>
        <w:rPr>
          <w:rFonts w:hint="eastAsia" w:ascii="仿宋" w:hAnsi="仿宋" w:eastAsia="仿宋" w:cs="仿宋"/>
          <w:sz w:val="24"/>
          <w:lang w:val="en-US" w:eastAsia="zh-CN"/>
        </w:rPr>
        <w:t>货物</w:t>
      </w:r>
      <w:r>
        <w:rPr>
          <w:rFonts w:hint="eastAsia" w:ascii="仿宋" w:hAnsi="仿宋" w:eastAsia="仿宋" w:cs="仿宋"/>
          <w:sz w:val="24"/>
        </w:rPr>
        <w:t>设计、材料、制造、包装、运输、检测、验收合格交付使用之前及保修期内保修服务与备用物件等所有其他有关各项的含税费用。本合同执行期间合同总价不变，甲方无须另向乙方支付本合同规定之外的其他任何费用。</w:t>
      </w:r>
    </w:p>
    <w:p w14:paraId="118FF5CD">
      <w:pPr>
        <w:pStyle w:val="4"/>
        <w:spacing w:line="400" w:lineRule="exact"/>
        <w:ind w:firstLine="482" w:firstLineChars="200"/>
        <w:rPr>
          <w:rFonts w:ascii="仿宋" w:hAnsi="仿宋" w:cs="仿宋"/>
          <w:sz w:val="24"/>
          <w:szCs w:val="24"/>
        </w:rPr>
      </w:pPr>
      <w:bookmarkStart w:id="38" w:name="_Toc24314"/>
      <w:bookmarkStart w:id="39" w:name="_Toc217446109"/>
      <w:r>
        <w:rPr>
          <w:rFonts w:hint="eastAsia" w:ascii="仿宋" w:hAnsi="仿宋" w:cs="仿宋"/>
          <w:sz w:val="24"/>
          <w:szCs w:val="24"/>
        </w:rPr>
        <w:t>三、质量要求</w:t>
      </w:r>
      <w:bookmarkEnd w:id="38"/>
      <w:bookmarkEnd w:id="39"/>
    </w:p>
    <w:p w14:paraId="0A4F1E66">
      <w:pPr>
        <w:pStyle w:val="43"/>
        <w:ind w:firstLine="480"/>
        <w:rPr>
          <w:rFonts w:ascii="仿宋" w:hAnsi="仿宋" w:eastAsia="仿宋" w:cs="仿宋"/>
        </w:rPr>
      </w:pPr>
      <w:r>
        <w:rPr>
          <w:rFonts w:hint="eastAsia" w:ascii="仿宋" w:hAnsi="仿宋" w:eastAsia="仿宋" w:cs="仿宋"/>
        </w:rPr>
        <w:t>1、乙方须提供全新的货物，与确认样品完全一致（含面料、工艺、标识等）</w:t>
      </w:r>
      <w:r>
        <w:rPr>
          <w:rFonts w:hint="eastAsia" w:ascii="仿宋" w:hAnsi="仿宋" w:eastAsia="仿宋" w:cs="仿宋"/>
          <w:lang w:eastAsia="zh-CN"/>
        </w:rPr>
        <w:t>，</w:t>
      </w:r>
      <w:r>
        <w:rPr>
          <w:rFonts w:hint="eastAsia" w:ascii="仿宋" w:hAnsi="仿宋" w:eastAsia="仿宋" w:cs="仿宋"/>
        </w:rPr>
        <w:t>权属清楚，不得侵害他人的知识产权。</w:t>
      </w:r>
    </w:p>
    <w:p w14:paraId="0F6FDC93">
      <w:pPr>
        <w:pStyle w:val="43"/>
        <w:ind w:firstLine="480"/>
        <w:rPr>
          <w:rFonts w:ascii="仿宋" w:hAnsi="仿宋" w:eastAsia="仿宋" w:cs="仿宋"/>
        </w:rPr>
      </w:pPr>
      <w:r>
        <w:rPr>
          <w:rFonts w:hint="eastAsia" w:ascii="仿宋" w:hAnsi="仿宋" w:eastAsia="仿宋" w:cs="仿宋"/>
        </w:rPr>
        <w:t>2、货物必须符合本项目招标文件的质量要求和技术指标与出厂标准。</w:t>
      </w:r>
    </w:p>
    <w:p w14:paraId="6F8D83BE">
      <w:pPr>
        <w:pStyle w:val="43"/>
        <w:ind w:firstLine="480"/>
        <w:rPr>
          <w:rFonts w:hint="eastAsia" w:ascii="仿宋" w:hAnsi="仿宋" w:eastAsia="仿宋" w:cs="仿宋"/>
        </w:rPr>
      </w:pPr>
      <w:r>
        <w:rPr>
          <w:rFonts w:hint="eastAsia" w:ascii="仿宋" w:hAnsi="仿宋" w:eastAsia="仿宋" w:cs="仿宋"/>
        </w:rPr>
        <w:t>3、乙方须在本合同签订之日起</w:t>
      </w:r>
      <w:r>
        <w:rPr>
          <w:rFonts w:hint="eastAsia" w:ascii="仿宋" w:hAnsi="仿宋" w:eastAsia="仿宋" w:cs="仿宋"/>
          <w:u w:val="single"/>
          <w:lang w:val="en-US" w:eastAsia="zh-CN"/>
        </w:rPr>
        <w:t>3</w:t>
      </w:r>
      <w:r>
        <w:rPr>
          <w:rFonts w:hint="eastAsia" w:ascii="仿宋" w:hAnsi="仿宋" w:eastAsia="仿宋" w:cs="仿宋"/>
        </w:rPr>
        <w:t>日内送交货物各尺寸成品样品给甲方确认，以供甲方教师试穿确定尺码。</w:t>
      </w:r>
    </w:p>
    <w:p w14:paraId="000AA6C1">
      <w:pPr>
        <w:pStyle w:val="43"/>
        <w:ind w:firstLine="480"/>
        <w:rPr>
          <w:rFonts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货物</w:t>
      </w:r>
      <w:r>
        <w:rPr>
          <w:rFonts w:hint="eastAsia" w:ascii="仿宋" w:hAnsi="仿宋" w:eastAsia="仿宋" w:cs="仿宋"/>
          <w:lang w:val="en-US" w:eastAsia="zh-CN"/>
        </w:rPr>
        <w:t>质保期1年，货物</w:t>
      </w:r>
      <w:r>
        <w:rPr>
          <w:rFonts w:hint="eastAsia" w:ascii="仿宋" w:hAnsi="仿宋" w:eastAsia="仿宋" w:cs="仿宋"/>
        </w:rPr>
        <w:t>质量出现问题，乙方应负责三包（包修、包换、包退），费用由乙方负担。</w:t>
      </w:r>
    </w:p>
    <w:p w14:paraId="08CA854C">
      <w:pPr>
        <w:pStyle w:val="43"/>
        <w:ind w:firstLine="480"/>
        <w:rPr>
          <w:rFonts w:ascii="仿宋" w:hAnsi="仿宋" w:eastAsia="仿宋" w:cs="仿宋"/>
        </w:rPr>
      </w:pPr>
      <w:r>
        <w:rPr>
          <w:rFonts w:hint="eastAsia" w:ascii="仿宋" w:hAnsi="仿宋" w:eastAsia="仿宋" w:cs="仿宋"/>
        </w:rPr>
        <w:t>5、货到现场后由于甲方保管不当造成的质量问题，乙方亦应负责修理，但费用由甲方负担。</w:t>
      </w:r>
    </w:p>
    <w:p w14:paraId="3A421FD0">
      <w:pPr>
        <w:pStyle w:val="4"/>
        <w:spacing w:line="400" w:lineRule="exact"/>
        <w:ind w:firstLine="482" w:firstLineChars="200"/>
        <w:rPr>
          <w:rFonts w:ascii="仿宋" w:hAnsi="仿宋" w:cs="仿宋"/>
          <w:sz w:val="24"/>
          <w:szCs w:val="24"/>
        </w:rPr>
      </w:pPr>
      <w:bookmarkStart w:id="40" w:name="_Toc217446110"/>
      <w:bookmarkStart w:id="41" w:name="_Toc305"/>
      <w:r>
        <w:rPr>
          <w:rFonts w:hint="eastAsia" w:ascii="仿宋" w:hAnsi="仿宋" w:cs="仿宋"/>
          <w:sz w:val="24"/>
          <w:szCs w:val="24"/>
        </w:rPr>
        <w:t>四、交货及验收</w:t>
      </w:r>
      <w:bookmarkEnd w:id="40"/>
      <w:bookmarkEnd w:id="41"/>
    </w:p>
    <w:p w14:paraId="4485A8FE">
      <w:pPr>
        <w:pStyle w:val="43"/>
        <w:ind w:firstLine="480"/>
        <w:rPr>
          <w:rFonts w:ascii="仿宋" w:hAnsi="仿宋" w:eastAsia="仿宋" w:cs="仿宋"/>
        </w:rPr>
      </w:pPr>
      <w:r>
        <w:rPr>
          <w:rFonts w:hint="eastAsia" w:ascii="仿宋" w:hAnsi="仿宋" w:eastAsia="仿宋" w:cs="仿宋"/>
          <w:highlight w:val="none"/>
        </w:rPr>
        <w:t>1、乙方交货期限为合同签订生效后的</w:t>
      </w:r>
      <w:r>
        <w:rPr>
          <w:rFonts w:hint="eastAsia" w:ascii="仿宋" w:hAnsi="仿宋" w:eastAsia="仿宋" w:cs="仿宋"/>
          <w:szCs w:val="21"/>
          <w:highlight w:val="none"/>
          <w:lang w:val="en-US" w:eastAsia="zh-CN"/>
        </w:rPr>
        <w:t>5</w:t>
      </w:r>
      <w:r>
        <w:rPr>
          <w:rFonts w:hint="eastAsia" w:ascii="仿宋" w:hAnsi="仿宋" w:eastAsia="仿宋" w:cs="仿宋"/>
          <w:highlight w:val="none"/>
        </w:rPr>
        <w:t>日内，在合同签订生效之日起</w:t>
      </w:r>
      <w:r>
        <w:rPr>
          <w:rFonts w:hint="eastAsia" w:ascii="仿宋" w:hAnsi="仿宋" w:eastAsia="仿宋" w:cs="仿宋"/>
          <w:szCs w:val="21"/>
          <w:highlight w:val="none"/>
          <w:lang w:val="en-US" w:eastAsia="zh-CN"/>
        </w:rPr>
        <w:t>5</w:t>
      </w:r>
      <w:r>
        <w:rPr>
          <w:rFonts w:hint="eastAsia" w:ascii="仿宋" w:hAnsi="仿宋" w:eastAsia="仿宋" w:cs="仿宋"/>
          <w:highlight w:val="none"/>
        </w:rPr>
        <w:t>天内交货到甲方指定地点，并且最迟应在</w:t>
      </w:r>
      <w:r>
        <w:rPr>
          <w:rFonts w:hint="eastAsia" w:ascii="仿宋" w:hAnsi="仿宋" w:eastAsia="仿宋" w:cs="仿宋"/>
          <w:szCs w:val="21"/>
          <w:highlight w:val="none"/>
          <w:lang w:val="en-US" w:eastAsia="zh-CN"/>
        </w:rPr>
        <w:t>2025</w:t>
      </w:r>
      <w:r>
        <w:rPr>
          <w:rFonts w:hint="eastAsia" w:ascii="仿宋" w:hAnsi="仿宋" w:eastAsia="仿宋" w:cs="仿宋"/>
          <w:highlight w:val="none"/>
        </w:rPr>
        <w:t>年</w:t>
      </w:r>
      <w:r>
        <w:rPr>
          <w:rFonts w:hint="eastAsia" w:ascii="仿宋" w:hAnsi="仿宋" w:eastAsia="仿宋" w:cs="仿宋"/>
          <w:szCs w:val="21"/>
          <w:highlight w:val="none"/>
          <w:lang w:val="en-US" w:eastAsia="zh-CN"/>
        </w:rPr>
        <w:t>4</w:t>
      </w:r>
      <w:r>
        <w:rPr>
          <w:rFonts w:hint="eastAsia" w:ascii="仿宋" w:hAnsi="仿宋" w:eastAsia="仿宋" w:cs="仿宋"/>
          <w:highlight w:val="none"/>
        </w:rPr>
        <w:t>月</w:t>
      </w:r>
      <w:r>
        <w:rPr>
          <w:rFonts w:hint="eastAsia" w:ascii="仿宋" w:hAnsi="仿宋" w:eastAsia="仿宋" w:cs="仿宋"/>
          <w:szCs w:val="21"/>
          <w:highlight w:val="none"/>
          <w:lang w:val="en-US" w:eastAsia="zh-CN"/>
        </w:rPr>
        <w:t>21</w:t>
      </w:r>
      <w:r>
        <w:rPr>
          <w:rFonts w:hint="eastAsia" w:ascii="仿宋" w:hAnsi="仿宋" w:eastAsia="仿宋" w:cs="仿宋"/>
          <w:highlight w:val="none"/>
        </w:rPr>
        <w:t>日前全部验收合格交付使用</w:t>
      </w:r>
      <w:r>
        <w:rPr>
          <w:rFonts w:hint="eastAsia" w:ascii="仿宋" w:hAnsi="仿宋" w:eastAsia="仿宋" w:cs="仿宋"/>
        </w:rPr>
        <w:t>（如由于采购人的原因造成合同延迟签订或验收的，时间顺延）。交货验收时须提供产品质检部门从同类产品中抽样检查合格的检测报告。</w:t>
      </w:r>
    </w:p>
    <w:p w14:paraId="650DFA9A">
      <w:pPr>
        <w:pStyle w:val="43"/>
        <w:ind w:firstLine="480"/>
        <w:rPr>
          <w:rFonts w:ascii="仿宋" w:hAnsi="仿宋" w:eastAsia="仿宋" w:cs="仿宋"/>
        </w:rPr>
      </w:pPr>
      <w:r>
        <w:rPr>
          <w:rFonts w:hint="eastAsia" w:ascii="仿宋" w:hAnsi="仿宋" w:eastAsia="仿宋" w:cs="仿宋"/>
        </w:rPr>
        <w:t>2、验收由甲方组织，乙方配合进行：</w:t>
      </w:r>
    </w:p>
    <w:p w14:paraId="1294C1B5">
      <w:pPr>
        <w:pStyle w:val="43"/>
        <w:ind w:firstLine="480"/>
        <w:rPr>
          <w:rFonts w:ascii="仿宋" w:hAnsi="仿宋" w:eastAsia="仿宋" w:cs="仿宋"/>
        </w:rPr>
      </w:pPr>
      <w:r>
        <w:rPr>
          <w:rFonts w:hint="eastAsia" w:ascii="仿宋" w:hAnsi="仿宋" w:eastAsia="仿宋" w:cs="仿宋"/>
        </w:rPr>
        <w:t>(1) 货物在乙方</w:t>
      </w:r>
      <w:r>
        <w:rPr>
          <w:rFonts w:hint="eastAsia" w:ascii="仿宋" w:hAnsi="仿宋" w:eastAsia="仿宋" w:cs="仿宋"/>
          <w:lang w:val="en-US" w:eastAsia="zh-CN"/>
        </w:rPr>
        <w:t>交付</w:t>
      </w:r>
      <w:r>
        <w:rPr>
          <w:rFonts w:hint="eastAsia" w:ascii="仿宋" w:hAnsi="仿宋" w:eastAsia="仿宋" w:cs="仿宋"/>
        </w:rPr>
        <w:t>完毕后</w:t>
      </w:r>
      <w:r>
        <w:rPr>
          <w:rFonts w:hint="eastAsia" w:ascii="仿宋" w:hAnsi="仿宋" w:eastAsia="仿宋" w:cs="仿宋"/>
          <w:u w:val="single"/>
        </w:rPr>
        <w:t xml:space="preserve">  </w:t>
      </w:r>
      <w:r>
        <w:rPr>
          <w:rFonts w:hint="eastAsia" w:ascii="仿宋" w:hAnsi="仿宋" w:eastAsia="仿宋" w:cs="仿宋"/>
          <w:u w:val="single"/>
          <w:lang w:val="en-US" w:eastAsia="zh-CN"/>
        </w:rPr>
        <w:t>5</w:t>
      </w:r>
      <w:r>
        <w:rPr>
          <w:rFonts w:hint="eastAsia" w:ascii="仿宋" w:hAnsi="仿宋" w:eastAsia="仿宋" w:cs="仿宋"/>
          <w:u w:val="single"/>
        </w:rPr>
        <w:t xml:space="preserve"> </w:t>
      </w:r>
      <w:r>
        <w:rPr>
          <w:rFonts w:hint="eastAsia" w:ascii="仿宋" w:hAnsi="仿宋" w:eastAsia="仿宋" w:cs="仿宋"/>
        </w:rPr>
        <w:t>日内完成最终验收；</w:t>
      </w:r>
    </w:p>
    <w:p w14:paraId="03D269A2">
      <w:pPr>
        <w:pStyle w:val="43"/>
        <w:ind w:firstLine="480"/>
        <w:rPr>
          <w:rFonts w:ascii="仿宋" w:hAnsi="仿宋" w:eastAsia="仿宋" w:cs="仿宋"/>
        </w:rPr>
      </w:pPr>
      <w:r>
        <w:rPr>
          <w:rFonts w:hint="eastAsia" w:ascii="仿宋" w:hAnsi="仿宋" w:eastAsia="仿宋" w:cs="仿宋"/>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67441CF">
      <w:pPr>
        <w:pStyle w:val="43"/>
        <w:ind w:firstLine="480"/>
        <w:rPr>
          <w:rFonts w:ascii="仿宋" w:hAnsi="仿宋" w:eastAsia="仿宋" w:cs="仿宋"/>
        </w:rPr>
      </w:pPr>
      <w:r>
        <w:rPr>
          <w:rFonts w:hint="eastAsia" w:ascii="仿宋" w:hAnsi="仿宋" w:eastAsia="仿宋" w:cs="仿宋"/>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1773363">
      <w:pPr>
        <w:pStyle w:val="43"/>
        <w:ind w:firstLine="480"/>
        <w:rPr>
          <w:rFonts w:ascii="仿宋" w:hAnsi="仿宋" w:eastAsia="仿宋" w:cs="仿宋"/>
        </w:rPr>
      </w:pPr>
      <w:r>
        <w:rPr>
          <w:rFonts w:hint="eastAsia" w:ascii="仿宋" w:hAnsi="仿宋" w:eastAsia="仿宋" w:cs="仿宋"/>
        </w:rPr>
        <w:t>(4) 如质量验收合格，双方签署质量验收报告。</w:t>
      </w:r>
    </w:p>
    <w:p w14:paraId="6E4C6878">
      <w:pPr>
        <w:pStyle w:val="43"/>
        <w:ind w:firstLine="480"/>
        <w:rPr>
          <w:rFonts w:ascii="仿宋" w:hAnsi="仿宋" w:eastAsia="仿宋" w:cs="仿宋"/>
        </w:rPr>
      </w:pPr>
      <w:r>
        <w:rPr>
          <w:rFonts w:hint="eastAsia" w:ascii="仿宋" w:hAnsi="仿宋" w:eastAsia="仿宋" w:cs="仿宋"/>
        </w:rPr>
        <w:t>3、货物</w:t>
      </w:r>
      <w:r>
        <w:rPr>
          <w:rFonts w:hint="eastAsia" w:ascii="仿宋" w:hAnsi="仿宋" w:eastAsia="仿宋" w:cs="仿宋"/>
          <w:lang w:val="en-US" w:eastAsia="zh-CN"/>
        </w:rPr>
        <w:t>交付</w:t>
      </w:r>
      <w:r>
        <w:rPr>
          <w:rFonts w:hint="eastAsia" w:ascii="仿宋" w:hAnsi="仿宋" w:eastAsia="仿宋" w:cs="仿宋"/>
        </w:rPr>
        <w:t>完成后</w:t>
      </w:r>
      <w:r>
        <w:rPr>
          <w:rFonts w:hint="eastAsia" w:ascii="仿宋" w:hAnsi="仿宋" w:eastAsia="仿宋" w:cs="仿宋"/>
          <w:u w:val="single"/>
        </w:rPr>
        <w:t xml:space="preserve">  </w:t>
      </w:r>
      <w:r>
        <w:rPr>
          <w:rFonts w:hint="eastAsia" w:ascii="仿宋" w:hAnsi="仿宋" w:eastAsia="仿宋" w:cs="仿宋"/>
          <w:u w:val="single"/>
          <w:lang w:val="en-US" w:eastAsia="zh-CN"/>
        </w:rPr>
        <w:t>10</w:t>
      </w:r>
      <w:r>
        <w:rPr>
          <w:rFonts w:hint="eastAsia" w:ascii="仿宋" w:hAnsi="仿宋" w:eastAsia="仿宋" w:cs="仿宋"/>
          <w:u w:val="single"/>
        </w:rPr>
        <w:t xml:space="preserve"> </w:t>
      </w:r>
      <w:r>
        <w:rPr>
          <w:rFonts w:hint="eastAsia" w:ascii="仿宋" w:hAnsi="仿宋" w:eastAsia="仿宋" w:cs="仿宋"/>
        </w:rPr>
        <w:t>日内，甲方无故不进行验收工作并已使用货物的，视同已安装调试完成并验收合格。</w:t>
      </w:r>
    </w:p>
    <w:p w14:paraId="57DD6E97">
      <w:pPr>
        <w:pStyle w:val="43"/>
        <w:ind w:firstLine="480"/>
        <w:rPr>
          <w:rFonts w:ascii="仿宋" w:hAnsi="仿宋" w:eastAsia="仿宋" w:cs="仿宋"/>
        </w:rPr>
      </w:pPr>
      <w:r>
        <w:rPr>
          <w:rFonts w:hint="eastAsia" w:ascii="仿宋" w:hAnsi="仿宋" w:eastAsia="仿宋" w:cs="仿宋"/>
        </w:rPr>
        <w:t>4、乙方应将所提供货物的装箱清单、用户使用手册、原厂保修卡等资料交付给甲方；乙方不能完整交付货物及本款规定的单证和工具的，必须负责补齐，否则视为未按合同约定交货。</w:t>
      </w:r>
    </w:p>
    <w:p w14:paraId="75C4A28C">
      <w:pPr>
        <w:pStyle w:val="43"/>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、其他未尽事宜应参照《财政部关于进一步加强政府采购需求和履约验收管理的指导意见》（财库〔2016〕205号）的要求进行。</w:t>
      </w:r>
    </w:p>
    <w:p w14:paraId="475A9692">
      <w:pPr>
        <w:pStyle w:val="4"/>
        <w:spacing w:line="400" w:lineRule="exact"/>
        <w:ind w:firstLine="482" w:firstLineChars="200"/>
        <w:rPr>
          <w:rFonts w:hint="eastAsia" w:ascii="仿宋" w:hAnsi="仿宋" w:cs="仿宋"/>
          <w:sz w:val="24"/>
          <w:szCs w:val="24"/>
          <w:lang w:val="en-US" w:eastAsia="zh-CN"/>
        </w:rPr>
      </w:pPr>
      <w:bookmarkStart w:id="42" w:name="_Toc217446111"/>
      <w:bookmarkStart w:id="43" w:name="_Toc3834"/>
      <w:r>
        <w:rPr>
          <w:rFonts w:hint="eastAsia" w:ascii="仿宋" w:hAnsi="仿宋" w:cs="仿宋"/>
          <w:sz w:val="24"/>
          <w:szCs w:val="24"/>
          <w:lang w:val="en-US" w:eastAsia="zh-CN"/>
        </w:rPr>
        <w:t>五、付款方式</w:t>
      </w:r>
      <w:bookmarkEnd w:id="42"/>
      <w:bookmarkEnd w:id="43"/>
    </w:p>
    <w:p w14:paraId="2A4BA621">
      <w:pPr>
        <w:pStyle w:val="4"/>
        <w:spacing w:line="400" w:lineRule="exact"/>
        <w:ind w:firstLine="480" w:firstLineChars="200"/>
        <w:rPr>
          <w:rFonts w:hint="eastAsia" w:ascii="仿宋" w:hAnsi="仿宋" w:eastAsia="仿宋" w:cs="仿宋"/>
          <w:b w:val="0"/>
          <w:bCs w:val="0"/>
          <w:kern w:val="2"/>
          <w:sz w:val="24"/>
          <w:szCs w:val="22"/>
          <w:lang w:val="en-US" w:eastAsia="zh-CN" w:bidi="ar-SA"/>
        </w:rPr>
      </w:pPr>
      <w:bookmarkStart w:id="44" w:name="_Toc15111"/>
      <w:bookmarkStart w:id="45" w:name="_Toc217446112"/>
      <w:r>
        <w:rPr>
          <w:rFonts w:hint="eastAsia" w:ascii="仿宋" w:hAnsi="仿宋" w:eastAsia="仿宋" w:cs="仿宋"/>
          <w:b w:val="0"/>
          <w:bCs w:val="0"/>
          <w:kern w:val="2"/>
          <w:sz w:val="24"/>
          <w:szCs w:val="22"/>
          <w:lang w:val="en-US" w:eastAsia="zh-CN" w:bidi="ar-SA"/>
        </w:rPr>
        <w:t>合同签订后3个工作日内，甲方向乙方支付合同总金额的70%作为预付款；服装验收合格后，采购人在收到中标供应商提供合法、完整、有效的付款凭证后10个工作日内支付剩余30%尾款。</w:t>
      </w:r>
    </w:p>
    <w:p w14:paraId="0EE8D13F">
      <w:pPr>
        <w:pStyle w:val="4"/>
        <w:spacing w:line="400" w:lineRule="exact"/>
        <w:ind w:firstLine="482" w:firstLineChars="200"/>
        <w:rPr>
          <w:rFonts w:hint="eastAsia" w:ascii="仿宋" w:hAnsi="仿宋" w:cs="仿宋"/>
          <w:sz w:val="24"/>
          <w:szCs w:val="24"/>
          <w:lang w:val="en-US" w:eastAsia="zh-CN"/>
        </w:rPr>
      </w:pPr>
      <w:r>
        <w:rPr>
          <w:rFonts w:hint="eastAsia" w:ascii="仿宋" w:hAnsi="仿宋" w:cs="仿宋"/>
          <w:sz w:val="24"/>
          <w:szCs w:val="24"/>
          <w:lang w:val="en-US" w:eastAsia="zh-CN"/>
        </w:rPr>
        <w:t>六、售后服务</w:t>
      </w:r>
      <w:bookmarkEnd w:id="44"/>
      <w:bookmarkEnd w:id="45"/>
    </w:p>
    <w:p w14:paraId="02E21D7D">
      <w:pPr>
        <w:pStyle w:val="43"/>
        <w:ind w:firstLine="480"/>
        <w:rPr>
          <w:rFonts w:ascii="仿宋" w:hAnsi="仿宋" w:eastAsia="仿宋" w:cs="仿宋"/>
        </w:rPr>
      </w:pPr>
      <w:r>
        <w:rPr>
          <w:rFonts w:hint="eastAsia" w:ascii="仿宋" w:hAnsi="仿宋" w:eastAsia="仿宋" w:cs="仿宋"/>
        </w:rPr>
        <w:t>1、质保期为验收合格后</w:t>
      </w:r>
      <w:r>
        <w:rPr>
          <w:rFonts w:hint="eastAsia" w:ascii="仿宋" w:hAnsi="仿宋" w:eastAsia="仿宋" w:cs="仿宋"/>
          <w:szCs w:val="21"/>
          <w:lang w:val="en-US" w:eastAsia="zh-CN"/>
        </w:rPr>
        <w:t>1</w:t>
      </w:r>
      <w:r>
        <w:rPr>
          <w:rFonts w:hint="eastAsia" w:ascii="仿宋" w:hAnsi="仿宋" w:eastAsia="仿宋" w:cs="仿宋"/>
        </w:rPr>
        <w:t>年，质保期内出现质量问题，乙方在接到通知后</w:t>
      </w:r>
      <w:r>
        <w:rPr>
          <w:rFonts w:hint="eastAsia" w:ascii="仿宋" w:hAnsi="仿宋" w:eastAsia="仿宋" w:cs="仿宋"/>
          <w:u w:val="single"/>
          <w:lang w:val="en-US" w:eastAsia="zh-CN"/>
        </w:rPr>
        <w:t>48</w:t>
      </w:r>
      <w:r>
        <w:rPr>
          <w:rFonts w:hint="eastAsia" w:ascii="仿宋" w:hAnsi="仿宋" w:eastAsia="仿宋" w:cs="仿宋"/>
        </w:rPr>
        <w:t>小时内响应，</w:t>
      </w:r>
      <w:r>
        <w:rPr>
          <w:rFonts w:hint="eastAsia" w:ascii="仿宋" w:hAnsi="仿宋" w:eastAsia="仿宋" w:cs="仿宋"/>
          <w:u w:val="single"/>
          <w:lang w:val="en-US" w:eastAsia="zh-CN"/>
        </w:rPr>
        <w:t>72</w:t>
      </w:r>
      <w:r>
        <w:rPr>
          <w:rFonts w:hint="eastAsia" w:ascii="仿宋" w:hAnsi="仿宋" w:eastAsia="仿宋" w:cs="仿宋"/>
        </w:rPr>
        <w:t>小时内完成维修或更换，并承担修理调换的费用；如货物经乙方</w:t>
      </w:r>
      <w:r>
        <w:rPr>
          <w:rFonts w:hint="eastAsia" w:ascii="仿宋" w:hAnsi="仿宋" w:eastAsia="仿宋" w:cs="仿宋"/>
          <w:u w:val="single"/>
        </w:rPr>
        <w:t xml:space="preserve"> </w:t>
      </w:r>
      <w:r>
        <w:rPr>
          <w:rFonts w:hint="eastAsia" w:ascii="仿宋" w:hAnsi="仿宋" w:eastAsia="仿宋" w:cs="仿宋"/>
          <w:u w:val="single"/>
          <w:lang w:val="en-US" w:eastAsia="zh-CN"/>
        </w:rPr>
        <w:t>2</w:t>
      </w:r>
      <w:r>
        <w:rPr>
          <w:rFonts w:hint="eastAsia" w:ascii="仿宋" w:hAnsi="仿宋" w:eastAsia="仿宋" w:cs="仿宋"/>
          <w:u w:val="single"/>
        </w:rPr>
        <w:t xml:space="preserve"> </w:t>
      </w:r>
      <w:r>
        <w:rPr>
          <w:rFonts w:hint="eastAsia" w:ascii="仿宋" w:hAnsi="仿宋" w:eastAsia="仿宋" w:cs="仿宋"/>
        </w:rPr>
        <w:t>次维修仍不能达到本合同约定的质量标准，视作乙方未能按时交货，甲方有权退货并追究乙方的违约责任。货到现场后由于甲方保管不当造成的问题，乙方亦应负责修复，但费用由甲方负担。</w:t>
      </w:r>
    </w:p>
    <w:p w14:paraId="2B148741">
      <w:pPr>
        <w:pStyle w:val="43"/>
        <w:ind w:firstLine="480"/>
        <w:rPr>
          <w:rFonts w:ascii="仿宋" w:hAnsi="仿宋" w:eastAsia="仿宋" w:cs="仿宋"/>
        </w:rPr>
      </w:pPr>
      <w:r>
        <w:rPr>
          <w:rFonts w:hint="eastAsia" w:ascii="仿宋" w:hAnsi="仿宋" w:eastAsia="仿宋" w:cs="仿宋"/>
        </w:rPr>
        <w:t>2、乙方须指派专人负责与甲方联系售后服务事宜。 </w:t>
      </w:r>
    </w:p>
    <w:p w14:paraId="40F97EA3">
      <w:pPr>
        <w:pStyle w:val="4"/>
        <w:spacing w:line="400" w:lineRule="exact"/>
        <w:ind w:firstLine="482" w:firstLineChars="200"/>
        <w:rPr>
          <w:rFonts w:ascii="仿宋" w:hAnsi="仿宋" w:cs="仿宋"/>
          <w:sz w:val="24"/>
          <w:szCs w:val="24"/>
        </w:rPr>
      </w:pPr>
      <w:bookmarkStart w:id="46" w:name="_Toc24212"/>
      <w:bookmarkStart w:id="47" w:name="_Toc217446113"/>
      <w:r>
        <w:rPr>
          <w:rFonts w:hint="eastAsia" w:ascii="仿宋" w:hAnsi="仿宋" w:cs="仿宋"/>
          <w:sz w:val="24"/>
          <w:szCs w:val="24"/>
        </w:rPr>
        <w:t>七、违约责任</w:t>
      </w:r>
      <w:bookmarkEnd w:id="46"/>
      <w:bookmarkEnd w:id="47"/>
    </w:p>
    <w:p w14:paraId="7971FB69">
      <w:pPr>
        <w:pStyle w:val="43"/>
        <w:ind w:firstLine="480"/>
        <w:rPr>
          <w:rFonts w:ascii="仿宋" w:hAnsi="仿宋" w:eastAsia="仿宋" w:cs="仿宋"/>
        </w:rPr>
      </w:pPr>
      <w:r>
        <w:rPr>
          <w:rFonts w:hint="eastAsia" w:ascii="仿宋" w:hAnsi="仿宋" w:eastAsia="仿宋" w:cs="仿宋"/>
        </w:rPr>
        <w:t>1、甲方违约责任</w:t>
      </w:r>
    </w:p>
    <w:p w14:paraId="0A330B52">
      <w:pPr>
        <w:pStyle w:val="43"/>
        <w:ind w:firstLine="480"/>
        <w:rPr>
          <w:rFonts w:ascii="仿宋" w:hAnsi="仿宋" w:eastAsia="仿宋" w:cs="仿宋"/>
        </w:rPr>
      </w:pPr>
      <w:r>
        <w:rPr>
          <w:rFonts w:hint="eastAsia" w:ascii="仿宋" w:hAnsi="仿宋" w:eastAsia="仿宋" w:cs="仿宋"/>
        </w:rPr>
        <w:t>（1） 甲方无正当理由拒收货物的，甲方应偿付合同总价百分之</w:t>
      </w:r>
      <w:r>
        <w:rPr>
          <w:rFonts w:hint="eastAsia" w:ascii="仿宋" w:hAnsi="仿宋" w:eastAsia="仿宋" w:cs="仿宋"/>
          <w:lang w:val="en-US" w:eastAsia="zh-CN"/>
        </w:rPr>
        <w:t>三</w:t>
      </w:r>
      <w:r>
        <w:rPr>
          <w:rFonts w:hint="eastAsia" w:ascii="仿宋" w:hAnsi="仿宋" w:eastAsia="仿宋" w:cs="仿宋"/>
        </w:rPr>
        <w:t>的违约金；</w:t>
      </w:r>
    </w:p>
    <w:p w14:paraId="66B930E3">
      <w:pPr>
        <w:pStyle w:val="43"/>
        <w:ind w:firstLine="480"/>
        <w:rPr>
          <w:rFonts w:ascii="仿宋" w:hAnsi="仿宋" w:eastAsia="仿宋" w:cs="仿宋"/>
        </w:rPr>
      </w:pPr>
      <w:r>
        <w:rPr>
          <w:rFonts w:hint="eastAsia" w:ascii="仿宋" w:hAnsi="仿宋" w:eastAsia="仿宋" w:cs="仿宋"/>
        </w:rPr>
        <w:t>（2） 甲方逾期支付货款的，除应及时付足货款外，应向乙方偿付欠款总额万分之</w:t>
      </w:r>
      <w:r>
        <w:rPr>
          <w:rFonts w:hint="eastAsia" w:ascii="仿宋" w:hAnsi="仿宋" w:eastAsia="仿宋" w:cs="仿宋"/>
          <w:u w:val="single"/>
        </w:rPr>
        <w:t xml:space="preserve"> </w:t>
      </w:r>
      <w:r>
        <w:rPr>
          <w:rFonts w:hint="eastAsia" w:ascii="仿宋" w:hAnsi="仿宋" w:eastAsia="仿宋" w:cs="仿宋"/>
          <w:u w:val="single"/>
          <w:lang w:val="en-US" w:eastAsia="zh-CN"/>
        </w:rPr>
        <w:t>一</w:t>
      </w:r>
      <w:r>
        <w:rPr>
          <w:rFonts w:hint="eastAsia" w:ascii="仿宋" w:hAnsi="仿宋" w:eastAsia="仿宋" w:cs="仿宋"/>
          <w:u w:val="single"/>
        </w:rPr>
        <w:t xml:space="preserve"> </w:t>
      </w:r>
      <w:r>
        <w:rPr>
          <w:rFonts w:hint="eastAsia" w:ascii="仿宋" w:hAnsi="仿宋" w:eastAsia="仿宋" w:cs="仿宋"/>
        </w:rPr>
        <w:t>/天的违约金；逾期付款超过</w:t>
      </w:r>
      <w:r>
        <w:rPr>
          <w:rFonts w:hint="eastAsia" w:ascii="仿宋" w:hAnsi="仿宋" w:eastAsia="仿宋" w:cs="仿宋"/>
          <w:u w:val="single"/>
        </w:rPr>
        <w:t xml:space="preserve"> </w:t>
      </w:r>
      <w:r>
        <w:rPr>
          <w:rFonts w:hint="eastAsia" w:ascii="仿宋" w:hAnsi="仿宋" w:eastAsia="仿宋" w:cs="仿宋"/>
          <w:u w:val="single"/>
          <w:lang w:val="en-US" w:eastAsia="zh-CN"/>
        </w:rPr>
        <w:t>30</w:t>
      </w:r>
      <w:r>
        <w:rPr>
          <w:rFonts w:hint="eastAsia" w:ascii="仿宋" w:hAnsi="仿宋" w:eastAsia="仿宋" w:cs="仿宋"/>
          <w:u w:val="single"/>
        </w:rPr>
        <w:t xml:space="preserve"> </w:t>
      </w:r>
      <w:r>
        <w:rPr>
          <w:rFonts w:hint="eastAsia" w:ascii="仿宋" w:hAnsi="仿宋" w:eastAsia="仿宋" w:cs="仿宋"/>
        </w:rPr>
        <w:t>天的，乙方有权终止合同；</w:t>
      </w:r>
    </w:p>
    <w:p w14:paraId="2F327F37">
      <w:pPr>
        <w:pStyle w:val="43"/>
        <w:ind w:firstLine="480"/>
        <w:rPr>
          <w:rFonts w:ascii="仿宋" w:hAnsi="仿宋" w:eastAsia="仿宋" w:cs="仿宋"/>
        </w:rPr>
      </w:pPr>
      <w:r>
        <w:rPr>
          <w:rFonts w:hint="eastAsia" w:ascii="仿宋" w:hAnsi="仿宋" w:eastAsia="仿宋" w:cs="仿宋"/>
        </w:rPr>
        <w:t>（3） 甲方偿付的违约金不足以弥补乙方损失的，还应按乙方损失尚未弥补的部分，支付赔偿金给乙方。</w:t>
      </w:r>
    </w:p>
    <w:p w14:paraId="28BEE573">
      <w:pPr>
        <w:pStyle w:val="43"/>
        <w:ind w:firstLine="480"/>
        <w:rPr>
          <w:rFonts w:ascii="仿宋" w:hAnsi="仿宋" w:eastAsia="仿宋" w:cs="仿宋"/>
        </w:rPr>
      </w:pPr>
      <w:r>
        <w:rPr>
          <w:rFonts w:hint="eastAsia" w:ascii="仿宋" w:hAnsi="仿宋" w:eastAsia="仿宋" w:cs="仿宋"/>
        </w:rPr>
        <w:t>2、乙方违约责任</w:t>
      </w:r>
    </w:p>
    <w:p w14:paraId="09DEB6C6">
      <w:pPr>
        <w:pStyle w:val="43"/>
        <w:ind w:firstLine="480"/>
        <w:rPr>
          <w:rFonts w:ascii="仿宋" w:hAnsi="仿宋" w:eastAsia="仿宋" w:cs="仿宋"/>
        </w:rPr>
      </w:pPr>
      <w:r>
        <w:rPr>
          <w:rFonts w:hint="eastAsia" w:ascii="仿宋" w:hAnsi="仿宋" w:eastAsia="仿宋" w:cs="仿宋"/>
        </w:rPr>
        <w:t>（1）乙方交付的货物质量不符合合同规定</w:t>
      </w:r>
      <w:r>
        <w:rPr>
          <w:rFonts w:hint="eastAsia" w:ascii="仿宋" w:hAnsi="仿宋" w:eastAsia="仿宋" w:cs="仿宋"/>
          <w:lang w:val="en-US" w:eastAsia="zh-CN"/>
        </w:rPr>
        <w:t>及封装样品的</w:t>
      </w:r>
      <w:r>
        <w:rPr>
          <w:rFonts w:hint="eastAsia" w:ascii="仿宋" w:hAnsi="仿宋" w:eastAsia="仿宋" w:cs="仿宋"/>
        </w:rPr>
        <w:t>，乙方应向甲方支付合同总价的百分之</w:t>
      </w:r>
      <w:r>
        <w:rPr>
          <w:rFonts w:hint="eastAsia" w:ascii="仿宋" w:hAnsi="仿宋" w:eastAsia="仿宋" w:cs="仿宋"/>
          <w:u w:val="single"/>
        </w:rPr>
        <w:t xml:space="preserve"> </w:t>
      </w:r>
      <w:r>
        <w:rPr>
          <w:rFonts w:hint="eastAsia" w:ascii="仿宋" w:hAnsi="仿宋" w:eastAsia="仿宋" w:cs="仿宋"/>
          <w:u w:val="single"/>
          <w:lang w:val="en-US" w:eastAsia="zh-CN"/>
        </w:rPr>
        <w:t>三</w:t>
      </w:r>
      <w:r>
        <w:rPr>
          <w:rFonts w:hint="eastAsia" w:ascii="仿宋" w:hAnsi="仿宋" w:eastAsia="仿宋" w:cs="仿宋"/>
          <w:u w:val="single"/>
        </w:rPr>
        <w:t xml:space="preserve"> </w:t>
      </w:r>
      <w:r>
        <w:rPr>
          <w:rFonts w:hint="eastAsia" w:ascii="仿宋" w:hAnsi="仿宋" w:eastAsia="仿宋" w:cs="仿宋"/>
        </w:rPr>
        <w:t>的违约金，并须在合同规定的交货时间内更换合格的货物给甲方，否则，视作乙方不能交付货物而违约，按本条本款下述第“（2）”项规定由乙方偿付违约赔偿金给甲方。</w:t>
      </w:r>
    </w:p>
    <w:p w14:paraId="0D1C80E7">
      <w:pPr>
        <w:pStyle w:val="43"/>
        <w:ind w:firstLine="480"/>
        <w:rPr>
          <w:rFonts w:ascii="仿宋" w:hAnsi="仿宋" w:eastAsia="仿宋" w:cs="仿宋"/>
        </w:rPr>
      </w:pPr>
      <w:r>
        <w:rPr>
          <w:rFonts w:hint="eastAsia" w:ascii="仿宋" w:hAnsi="仿宋" w:eastAsia="仿宋" w:cs="仿宋"/>
        </w:rPr>
        <w:t>（2）乙方不能交付货物或逾期交付货物而违约的，除应及时交足货物外，应向甲方偿付逾期交货部分货款总额的万分之</w:t>
      </w:r>
      <w:r>
        <w:rPr>
          <w:rFonts w:hint="eastAsia" w:ascii="仿宋" w:hAnsi="仿宋" w:eastAsia="仿宋" w:cs="仿宋"/>
          <w:u w:val="single"/>
        </w:rPr>
        <w:t xml:space="preserve"> </w:t>
      </w:r>
      <w:r>
        <w:rPr>
          <w:rFonts w:hint="eastAsia" w:ascii="仿宋" w:hAnsi="仿宋" w:eastAsia="仿宋" w:cs="仿宋"/>
          <w:u w:val="single"/>
          <w:lang w:val="en-US" w:eastAsia="zh-CN"/>
        </w:rPr>
        <w:t>一</w:t>
      </w:r>
      <w:r>
        <w:rPr>
          <w:rFonts w:hint="eastAsia" w:ascii="仿宋" w:hAnsi="仿宋" w:eastAsia="仿宋" w:cs="仿宋"/>
          <w:u w:val="single"/>
        </w:rPr>
        <w:t xml:space="preserve"> </w:t>
      </w:r>
      <w:r>
        <w:rPr>
          <w:rFonts w:hint="eastAsia" w:ascii="仿宋" w:hAnsi="仿宋" w:eastAsia="仿宋" w:cs="仿宋"/>
        </w:rPr>
        <w:t>/天的违约金；逾期交货超过</w:t>
      </w:r>
      <w:r>
        <w:rPr>
          <w:rFonts w:hint="eastAsia" w:ascii="仿宋" w:hAnsi="仿宋" w:eastAsia="仿宋" w:cs="仿宋"/>
          <w:lang w:val="en-US" w:eastAsia="zh-CN"/>
        </w:rPr>
        <w:t>2</w:t>
      </w:r>
      <w:r>
        <w:rPr>
          <w:rFonts w:hint="eastAsia" w:ascii="仿宋" w:hAnsi="仿宋" w:eastAsia="仿宋" w:cs="仿宋"/>
        </w:rPr>
        <w:t>天，甲方有权终止合同，乙方则应按合同总价的百分之</w:t>
      </w:r>
      <w:r>
        <w:rPr>
          <w:rFonts w:hint="eastAsia" w:ascii="仿宋" w:hAnsi="仿宋" w:eastAsia="仿宋" w:cs="仿宋"/>
          <w:u w:val="single"/>
          <w:lang w:val="en-US" w:eastAsia="zh-CN"/>
        </w:rPr>
        <w:t>三</w:t>
      </w:r>
      <w:r>
        <w:rPr>
          <w:rFonts w:hint="eastAsia" w:ascii="仿宋" w:hAnsi="仿宋" w:eastAsia="仿宋" w:cs="仿宋"/>
        </w:rPr>
        <w:t>的款额向甲方偿付赔偿金，并须全额退还甲方已经付给乙方的货款及其利息。</w:t>
      </w:r>
    </w:p>
    <w:p w14:paraId="71C3FA00">
      <w:pPr>
        <w:pStyle w:val="43"/>
        <w:ind w:firstLine="480"/>
        <w:rPr>
          <w:rFonts w:ascii="仿宋" w:hAnsi="仿宋" w:eastAsia="仿宋" w:cs="仿宋"/>
        </w:rPr>
      </w:pPr>
      <w:r>
        <w:rPr>
          <w:rFonts w:hint="eastAsia" w:ascii="仿宋" w:hAnsi="仿宋" w:eastAsia="仿宋" w:cs="仿宋"/>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u w:val="single"/>
        </w:rPr>
        <w:t xml:space="preserve"> </w:t>
      </w:r>
      <w:r>
        <w:rPr>
          <w:rFonts w:hint="eastAsia" w:ascii="仿宋" w:hAnsi="仿宋" w:eastAsia="仿宋" w:cs="仿宋"/>
          <w:u w:val="single"/>
          <w:lang w:val="en-US" w:eastAsia="zh-CN"/>
        </w:rPr>
        <w:t>3</w:t>
      </w:r>
      <w:r>
        <w:rPr>
          <w:rFonts w:hint="eastAsia" w:ascii="仿宋" w:hAnsi="仿宋" w:eastAsia="仿宋" w:cs="仿宋"/>
          <w:u w:val="single"/>
        </w:rPr>
        <w:t xml:space="preserve"> </w:t>
      </w:r>
      <w:r>
        <w:rPr>
          <w:rFonts w:hint="eastAsia" w:ascii="仿宋" w:hAnsi="仿宋" w:eastAsia="仿宋" w:cs="仿宋"/>
        </w:rPr>
        <w:t>天内无条件更换合格的货物，如逾期不能更换合格的货物，甲方有权终止本合同，乙方应另付合同总价的百分之</w:t>
      </w:r>
      <w:r>
        <w:rPr>
          <w:rFonts w:hint="eastAsia" w:ascii="仿宋" w:hAnsi="仿宋" w:eastAsia="仿宋" w:cs="仿宋"/>
          <w:u w:val="single"/>
        </w:rPr>
        <w:t xml:space="preserve"> </w:t>
      </w:r>
      <w:r>
        <w:rPr>
          <w:rFonts w:hint="eastAsia" w:ascii="仿宋" w:hAnsi="仿宋" w:eastAsia="仿宋" w:cs="仿宋"/>
          <w:u w:val="single"/>
          <w:lang w:val="en-US" w:eastAsia="zh-CN"/>
        </w:rPr>
        <w:t>三</w:t>
      </w:r>
      <w:r>
        <w:rPr>
          <w:rFonts w:hint="eastAsia" w:ascii="仿宋" w:hAnsi="仿宋" w:eastAsia="仿宋" w:cs="仿宋"/>
          <w:u w:val="single"/>
        </w:rPr>
        <w:t xml:space="preserve"> </w:t>
      </w:r>
      <w:r>
        <w:rPr>
          <w:rFonts w:hint="eastAsia" w:ascii="仿宋" w:hAnsi="仿宋" w:eastAsia="仿宋" w:cs="仿宋"/>
        </w:rPr>
        <w:t>的赔偿金给甲方。</w:t>
      </w:r>
    </w:p>
    <w:p w14:paraId="0A45F058">
      <w:pPr>
        <w:pStyle w:val="43"/>
        <w:ind w:firstLine="480"/>
        <w:rPr>
          <w:rFonts w:ascii="仿宋" w:hAnsi="仿宋" w:eastAsia="仿宋" w:cs="仿宋"/>
        </w:rPr>
      </w:pPr>
      <w:r>
        <w:rPr>
          <w:rFonts w:hint="eastAsia" w:ascii="仿宋" w:hAnsi="仿宋" w:eastAsia="仿宋" w:cs="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u w:val="single"/>
        </w:rPr>
        <w:t xml:space="preserve"> </w:t>
      </w:r>
      <w:r>
        <w:rPr>
          <w:rFonts w:hint="eastAsia" w:ascii="仿宋" w:hAnsi="仿宋" w:eastAsia="仿宋" w:cs="仿宋"/>
          <w:u w:val="single"/>
          <w:lang w:val="en-US" w:eastAsia="zh-CN"/>
        </w:rPr>
        <w:t>三</w:t>
      </w:r>
      <w:r>
        <w:rPr>
          <w:rFonts w:hint="eastAsia" w:ascii="仿宋" w:hAnsi="仿宋" w:eastAsia="仿宋" w:cs="仿宋"/>
          <w:u w:val="single"/>
        </w:rPr>
        <w:t xml:space="preserve"> </w:t>
      </w:r>
      <w:r>
        <w:rPr>
          <w:rFonts w:hint="eastAsia" w:ascii="仿宋" w:hAnsi="仿宋" w:eastAsia="仿宋" w:cs="仿宋"/>
        </w:rPr>
        <w:t>向甲方支付违约金并赔偿因此给甲方造成的一切损失。</w:t>
      </w:r>
    </w:p>
    <w:p w14:paraId="0C1D1365">
      <w:pPr>
        <w:pStyle w:val="43"/>
        <w:ind w:firstLine="480"/>
        <w:rPr>
          <w:rFonts w:ascii="仿宋" w:hAnsi="仿宋" w:eastAsia="仿宋" w:cs="仿宋"/>
        </w:rPr>
      </w:pPr>
      <w:r>
        <w:rPr>
          <w:rFonts w:hint="eastAsia" w:ascii="仿宋" w:hAnsi="仿宋" w:eastAsia="仿宋" w:cs="仿宋"/>
        </w:rPr>
        <w:t>（5）乙方偿付的违约金不足以弥补甲方损失的，还应按甲方损失尚未弥补的部分，支付赔偿金给甲方。</w:t>
      </w:r>
    </w:p>
    <w:p w14:paraId="4255D55B">
      <w:pPr>
        <w:pStyle w:val="4"/>
        <w:spacing w:line="400" w:lineRule="exact"/>
        <w:ind w:firstLine="482" w:firstLineChars="200"/>
        <w:rPr>
          <w:rFonts w:ascii="仿宋" w:hAnsi="仿宋" w:cs="仿宋"/>
          <w:sz w:val="24"/>
          <w:szCs w:val="24"/>
        </w:rPr>
      </w:pPr>
      <w:bookmarkStart w:id="48" w:name="_Toc17663"/>
      <w:bookmarkStart w:id="49" w:name="_Toc217446114"/>
      <w:r>
        <w:rPr>
          <w:rFonts w:hint="eastAsia" w:ascii="仿宋" w:hAnsi="仿宋" w:cs="仿宋"/>
          <w:sz w:val="24"/>
          <w:szCs w:val="24"/>
        </w:rPr>
        <w:t>八、争议解决办法</w:t>
      </w:r>
      <w:bookmarkEnd w:id="48"/>
      <w:bookmarkEnd w:id="49"/>
    </w:p>
    <w:p w14:paraId="36837D9F">
      <w:pPr>
        <w:pStyle w:val="43"/>
        <w:ind w:firstLine="480"/>
        <w:rPr>
          <w:rFonts w:ascii="仿宋" w:hAnsi="仿宋" w:eastAsia="仿宋" w:cs="仿宋"/>
        </w:rPr>
      </w:pPr>
      <w:r>
        <w:rPr>
          <w:rFonts w:hint="eastAsia" w:ascii="仿宋" w:hAnsi="仿宋" w:eastAsia="仿宋" w:cs="仿宋"/>
        </w:rPr>
        <w:t>1、因货物的质量问题发生争议，由质量技术监督部门或其指定的质量鉴定机构进行质量鉴定。货物符合标准的，鉴定费由甲方承担；货物不符合质量标准的，鉴定费由乙方承担。</w:t>
      </w:r>
    </w:p>
    <w:p w14:paraId="1FDD2348">
      <w:pPr>
        <w:pStyle w:val="43"/>
        <w:ind w:firstLine="480"/>
        <w:rPr>
          <w:rFonts w:ascii="仿宋" w:hAnsi="仿宋" w:eastAsia="仿宋" w:cs="仿宋"/>
        </w:rPr>
      </w:pPr>
      <w:r>
        <w:rPr>
          <w:rFonts w:hint="eastAsia" w:ascii="仿宋" w:hAnsi="仿宋" w:eastAsia="仿宋" w:cs="仿宋"/>
        </w:rPr>
        <w:t>2、合同履行期间，若双方发生争议，可协商或由有关部门调解解决，协商或调解不成的，由当事人依法维护其合法权益。</w:t>
      </w:r>
    </w:p>
    <w:p w14:paraId="386B6002">
      <w:pPr>
        <w:pStyle w:val="4"/>
        <w:spacing w:line="400" w:lineRule="exact"/>
        <w:ind w:firstLine="482" w:firstLineChars="200"/>
        <w:rPr>
          <w:rFonts w:ascii="仿宋" w:hAnsi="仿宋" w:cs="仿宋"/>
          <w:sz w:val="24"/>
          <w:szCs w:val="24"/>
        </w:rPr>
      </w:pPr>
      <w:bookmarkStart w:id="50" w:name="_Toc217446115"/>
      <w:bookmarkStart w:id="51" w:name="_Toc1526"/>
      <w:r>
        <w:rPr>
          <w:rFonts w:hint="eastAsia" w:ascii="仿宋" w:hAnsi="仿宋" w:cs="仿宋"/>
          <w:sz w:val="24"/>
          <w:szCs w:val="24"/>
        </w:rPr>
        <w:t>九、其他</w:t>
      </w:r>
      <w:bookmarkEnd w:id="50"/>
      <w:bookmarkEnd w:id="51"/>
    </w:p>
    <w:p w14:paraId="3497E506">
      <w:pPr>
        <w:pStyle w:val="43"/>
        <w:ind w:firstLine="480"/>
        <w:rPr>
          <w:rFonts w:ascii="仿宋" w:hAnsi="仿宋" w:eastAsia="仿宋" w:cs="仿宋"/>
        </w:rPr>
      </w:pPr>
      <w:r>
        <w:rPr>
          <w:rFonts w:hint="eastAsia" w:ascii="仿宋" w:hAnsi="仿宋" w:eastAsia="仿宋" w:cs="仿宋"/>
        </w:rPr>
        <w:t>1、如有未尽事宜，由双方依法订立补充合同。</w:t>
      </w:r>
    </w:p>
    <w:p w14:paraId="0CF8A13F">
      <w:pPr>
        <w:pStyle w:val="43"/>
        <w:ind w:firstLine="480"/>
        <w:rPr>
          <w:rFonts w:ascii="仿宋" w:hAnsi="仿宋" w:eastAsia="仿宋" w:cs="仿宋"/>
        </w:rPr>
      </w:pPr>
      <w:r>
        <w:rPr>
          <w:rFonts w:hint="eastAsia" w:ascii="仿宋" w:hAnsi="仿宋" w:eastAsia="仿宋" w:cs="仿宋"/>
        </w:rPr>
        <w:t>2、本合同一式</w:t>
      </w:r>
      <w:r>
        <w:rPr>
          <w:rFonts w:hint="eastAsia" w:ascii="仿宋" w:hAnsi="仿宋" w:eastAsia="仿宋" w:cs="仿宋"/>
          <w:lang w:val="en-US" w:eastAsia="zh-CN"/>
        </w:rPr>
        <w:t>四</w:t>
      </w:r>
      <w:r>
        <w:rPr>
          <w:rFonts w:hint="eastAsia" w:ascii="仿宋" w:hAnsi="仿宋" w:eastAsia="仿宋" w:cs="仿宋"/>
        </w:rPr>
        <w:t>份，自双方签章之日起生效。甲方三份，乙方一份。</w:t>
      </w:r>
    </w:p>
    <w:p w14:paraId="032A97BF">
      <w:pPr>
        <w:spacing w:line="400" w:lineRule="exact"/>
        <w:rPr>
          <w:rFonts w:ascii="仿宋" w:hAnsi="仿宋" w:eastAsia="仿宋" w:cs="仿宋"/>
          <w:sz w:val="24"/>
        </w:rPr>
      </w:pPr>
    </w:p>
    <w:p w14:paraId="09CC80F9">
      <w:pPr>
        <w:spacing w:line="400" w:lineRule="exact"/>
        <w:ind w:firstLine="480" w:firstLineChars="2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四川铁道职业学院</w:t>
      </w:r>
      <w:r>
        <w:rPr>
          <w:rFonts w:hint="eastAsia" w:ascii="仿宋" w:hAnsi="仿宋" w:eastAsia="仿宋" w:cs="仿宋"/>
          <w:sz w:val="24"/>
        </w:rPr>
        <w:t xml:space="preserve">（盖章）   </w:t>
      </w:r>
      <w:r>
        <w:rPr>
          <w:rFonts w:hint="eastAsia" w:ascii="仿宋" w:hAnsi="仿宋" w:eastAsia="仿宋" w:cs="仿宋"/>
          <w:sz w:val="24"/>
        </w:rPr>
        <w:tab/>
      </w:r>
      <w:r>
        <w:rPr>
          <w:rFonts w:hint="eastAsia" w:ascii="仿宋" w:hAnsi="仿宋" w:eastAsia="仿宋" w:cs="仿宋"/>
          <w:sz w:val="24"/>
        </w:rPr>
        <w:t>乙方：   （盖章）</w:t>
      </w:r>
    </w:p>
    <w:p w14:paraId="72569CEA">
      <w:pPr>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 xml:space="preserve">      工会委员会</w:t>
      </w:r>
    </w:p>
    <w:p w14:paraId="15660D53">
      <w:pPr>
        <w:spacing w:line="400" w:lineRule="exact"/>
        <w:ind w:firstLine="480" w:firstLineChars="200"/>
        <w:rPr>
          <w:rFonts w:ascii="仿宋" w:hAnsi="仿宋" w:eastAsia="仿宋" w:cs="仿宋"/>
          <w:sz w:val="24"/>
        </w:rPr>
      </w:pPr>
      <w:r>
        <w:rPr>
          <w:rFonts w:hint="eastAsia" w:ascii="仿宋" w:hAnsi="仿宋" w:eastAsia="仿宋" w:cs="仿宋"/>
          <w:sz w:val="24"/>
        </w:rPr>
        <w:t>法定代表人（授权代表）：           法定代表人（授权代表）：</w:t>
      </w:r>
    </w:p>
    <w:p w14:paraId="039AAC28">
      <w:pPr>
        <w:spacing w:line="400" w:lineRule="exact"/>
        <w:ind w:firstLine="480" w:firstLineChars="200"/>
        <w:rPr>
          <w:rFonts w:ascii="仿宋" w:hAnsi="仿宋" w:eastAsia="仿宋" w:cs="仿宋"/>
          <w:sz w:val="24"/>
        </w:rPr>
      </w:pPr>
      <w:r>
        <w:rPr>
          <w:rFonts w:hint="eastAsia" w:ascii="仿宋" w:hAnsi="仿宋" w:eastAsia="仿宋" w:cs="仿宋"/>
          <w:sz w:val="24"/>
        </w:rPr>
        <w:t>地    址：                         地    址：</w:t>
      </w:r>
    </w:p>
    <w:p w14:paraId="59B6B6FB">
      <w:pPr>
        <w:spacing w:line="400" w:lineRule="exact"/>
        <w:ind w:firstLine="480" w:firstLineChars="200"/>
        <w:rPr>
          <w:rFonts w:ascii="仿宋" w:hAnsi="仿宋" w:eastAsia="仿宋" w:cs="仿宋"/>
          <w:sz w:val="24"/>
        </w:rPr>
      </w:pPr>
      <w:r>
        <w:rPr>
          <w:rFonts w:hint="eastAsia" w:ascii="仿宋" w:hAnsi="仿宋" w:eastAsia="仿宋" w:cs="仿宋"/>
          <w:sz w:val="24"/>
        </w:rPr>
        <w:t>开户银行：                         开户银行：</w:t>
      </w:r>
    </w:p>
    <w:p w14:paraId="1A69FC94">
      <w:pPr>
        <w:spacing w:line="400" w:lineRule="exact"/>
        <w:ind w:firstLine="480" w:firstLineChars="200"/>
        <w:rPr>
          <w:rFonts w:ascii="仿宋" w:hAnsi="仿宋" w:eastAsia="仿宋" w:cs="仿宋"/>
          <w:sz w:val="24"/>
        </w:rPr>
      </w:pPr>
      <w:r>
        <w:rPr>
          <w:rFonts w:hint="eastAsia" w:ascii="仿宋" w:hAnsi="仿宋" w:eastAsia="仿宋" w:cs="仿宋"/>
          <w:sz w:val="24"/>
        </w:rPr>
        <w:t>账号：                             账号：</w:t>
      </w:r>
    </w:p>
    <w:p w14:paraId="74857C15">
      <w:pPr>
        <w:spacing w:line="400" w:lineRule="exact"/>
        <w:ind w:firstLine="480" w:firstLineChars="200"/>
        <w:rPr>
          <w:rFonts w:ascii="仿宋" w:hAnsi="仿宋" w:eastAsia="仿宋" w:cs="仿宋"/>
          <w:sz w:val="24"/>
        </w:rPr>
      </w:pPr>
      <w:r>
        <w:rPr>
          <w:rFonts w:hint="eastAsia" w:ascii="仿宋" w:hAnsi="仿宋" w:eastAsia="仿宋" w:cs="仿宋"/>
          <w:sz w:val="24"/>
        </w:rPr>
        <w:t>电    话：                         电    话：</w:t>
      </w:r>
    </w:p>
    <w:p w14:paraId="3C95446E">
      <w:pPr>
        <w:spacing w:line="400" w:lineRule="exact"/>
        <w:ind w:firstLine="480" w:firstLineChars="200"/>
        <w:rPr>
          <w:rFonts w:ascii="仿宋" w:hAnsi="仿宋" w:eastAsia="仿宋" w:cs="仿宋"/>
          <w:sz w:val="24"/>
        </w:rPr>
      </w:pPr>
      <w:r>
        <w:rPr>
          <w:rFonts w:hint="eastAsia" w:ascii="仿宋" w:hAnsi="仿宋" w:eastAsia="仿宋" w:cs="仿宋"/>
          <w:sz w:val="24"/>
        </w:rPr>
        <w:t>传    真：                         传    真：</w:t>
      </w:r>
      <w:bookmarkStart w:id="52" w:name="_GoBack"/>
      <w:bookmarkEnd w:id="52"/>
    </w:p>
    <w:p w14:paraId="0A6726FB">
      <w:pPr>
        <w:spacing w:line="400" w:lineRule="exact"/>
        <w:ind w:firstLine="420" w:firstLineChars="200"/>
        <w:rPr>
          <w:rFonts w:ascii="仿宋" w:hAnsi="仿宋" w:eastAsia="仿宋" w:cs="仿宋"/>
          <w:szCs w:val="21"/>
        </w:rPr>
      </w:pPr>
      <w:r>
        <w:rPr>
          <w:rFonts w:hint="eastAsia" w:ascii="仿宋" w:hAnsi="仿宋" w:eastAsia="仿宋" w:cs="仿宋"/>
        </w:rPr>
        <w:t>签约日期：</w:t>
      </w:r>
      <w:r>
        <w:rPr>
          <w:rFonts w:hint="eastAsia" w:ascii="仿宋" w:hAnsi="仿宋" w:eastAsia="仿宋" w:cs="仿宋"/>
          <w:szCs w:val="21"/>
        </w:rPr>
        <w:t>XX</w:t>
      </w:r>
      <w:r>
        <w:rPr>
          <w:rFonts w:hint="eastAsia" w:ascii="仿宋" w:hAnsi="仿宋" w:eastAsia="仿宋" w:cs="仿宋"/>
        </w:rPr>
        <w:t>年</w:t>
      </w:r>
      <w:r>
        <w:rPr>
          <w:rFonts w:hint="eastAsia" w:ascii="仿宋" w:hAnsi="仿宋" w:eastAsia="仿宋" w:cs="仿宋"/>
          <w:szCs w:val="21"/>
        </w:rPr>
        <w:t>XX</w:t>
      </w:r>
      <w:r>
        <w:rPr>
          <w:rFonts w:hint="eastAsia" w:ascii="仿宋" w:hAnsi="仿宋" w:eastAsia="仿宋" w:cs="仿宋"/>
        </w:rPr>
        <w:t>月</w:t>
      </w:r>
      <w:r>
        <w:rPr>
          <w:rFonts w:hint="eastAsia" w:ascii="仿宋" w:hAnsi="仿宋" w:eastAsia="仿宋" w:cs="仿宋"/>
          <w:szCs w:val="21"/>
        </w:rPr>
        <w:t>XX</w:t>
      </w:r>
      <w:r>
        <w:rPr>
          <w:rFonts w:hint="eastAsia" w:ascii="仿宋" w:hAnsi="仿宋" w:eastAsia="仿宋" w:cs="仿宋"/>
        </w:rPr>
        <w:t xml:space="preserve">日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签约日期：</w:t>
      </w:r>
      <w:r>
        <w:rPr>
          <w:rFonts w:hint="eastAsia" w:ascii="仿宋" w:hAnsi="仿宋" w:eastAsia="仿宋" w:cs="仿宋"/>
          <w:szCs w:val="21"/>
        </w:rPr>
        <w:t>XX</w:t>
      </w:r>
      <w:r>
        <w:rPr>
          <w:rFonts w:hint="eastAsia" w:ascii="仿宋" w:hAnsi="仿宋" w:eastAsia="仿宋" w:cs="仿宋"/>
        </w:rPr>
        <w:t>年</w:t>
      </w:r>
      <w:r>
        <w:rPr>
          <w:rFonts w:hint="eastAsia" w:ascii="仿宋" w:hAnsi="仿宋" w:eastAsia="仿宋" w:cs="仿宋"/>
          <w:szCs w:val="21"/>
        </w:rPr>
        <w:t>XX</w:t>
      </w:r>
      <w:r>
        <w:rPr>
          <w:rFonts w:hint="eastAsia" w:ascii="仿宋" w:hAnsi="仿宋" w:eastAsia="仿宋" w:cs="仿宋"/>
        </w:rPr>
        <w:t>月</w:t>
      </w:r>
      <w:r>
        <w:rPr>
          <w:rFonts w:hint="eastAsia" w:ascii="仿宋" w:hAnsi="仿宋" w:eastAsia="仿宋" w:cs="仿宋"/>
          <w:szCs w:val="21"/>
        </w:rPr>
        <w:t>XX日</w:t>
      </w:r>
    </w:p>
    <w:p w14:paraId="0A868169">
      <w:pPr>
        <w:rPr>
          <w:rFonts w:ascii="宋体" w:hAnsi="宋体" w:eastAsia="宋体" w:cs="仿宋"/>
          <w:sz w:val="24"/>
          <w:szCs w:val="24"/>
        </w:rPr>
      </w:pPr>
    </w:p>
    <w:sectPr>
      <w:headerReference r:id="rId5"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
    <w:altName w:val="微软雅黑"/>
    <w:panose1 w:val="00000000000000000000"/>
    <w:charset w:val="00"/>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699876"/>
    </w:sdtPr>
    <w:sdtContent>
      <w:p w14:paraId="3D500181">
        <w:pPr>
          <w:pStyle w:val="15"/>
          <w:jc w:val="center"/>
        </w:pPr>
        <w:r>
          <w:fldChar w:fldCharType="begin"/>
        </w:r>
        <w:r>
          <w:instrText xml:space="preserve">PAGE   \* MERGEFORMAT</w:instrText>
        </w:r>
        <w:r>
          <w:fldChar w:fldCharType="separate"/>
        </w:r>
        <w:r>
          <w:rPr>
            <w:lang w:val="zh-CN"/>
          </w:rPr>
          <w:t>2</w:t>
        </w:r>
        <w:r>
          <w:fldChar w:fldCharType="end"/>
        </w:r>
      </w:p>
    </w:sdtContent>
  </w:sdt>
  <w:p w14:paraId="0DEDD1A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DA10">
    <w:pPr>
      <w:pStyle w:val="16"/>
      <w:jc w:val="both"/>
    </w:pPr>
    <w:r>
      <w:drawing>
        <wp:inline distT="0" distB="0" distL="0" distR="0">
          <wp:extent cx="2018030" cy="469265"/>
          <wp:effectExtent l="0" t="0" r="1270" b="6985"/>
          <wp:docPr id="700165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6573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2899">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3C5B"/>
    <w:rsid w:val="00004412"/>
    <w:rsid w:val="000103A0"/>
    <w:rsid w:val="000432F2"/>
    <w:rsid w:val="00060E70"/>
    <w:rsid w:val="00067298"/>
    <w:rsid w:val="0007372C"/>
    <w:rsid w:val="000A3154"/>
    <w:rsid w:val="000B07A6"/>
    <w:rsid w:val="000D21B4"/>
    <w:rsid w:val="00137B8A"/>
    <w:rsid w:val="00161120"/>
    <w:rsid w:val="001802E8"/>
    <w:rsid w:val="001D075C"/>
    <w:rsid w:val="001D5AF5"/>
    <w:rsid w:val="00233125"/>
    <w:rsid w:val="00234B2D"/>
    <w:rsid w:val="0024094B"/>
    <w:rsid w:val="002503E2"/>
    <w:rsid w:val="002623F4"/>
    <w:rsid w:val="002766E5"/>
    <w:rsid w:val="002F3A31"/>
    <w:rsid w:val="002F6A92"/>
    <w:rsid w:val="003069FB"/>
    <w:rsid w:val="00324A0A"/>
    <w:rsid w:val="003569BD"/>
    <w:rsid w:val="00357EDC"/>
    <w:rsid w:val="003738CF"/>
    <w:rsid w:val="003834B9"/>
    <w:rsid w:val="003A1FF6"/>
    <w:rsid w:val="003E3E28"/>
    <w:rsid w:val="00401650"/>
    <w:rsid w:val="004318DE"/>
    <w:rsid w:val="00440DEA"/>
    <w:rsid w:val="00492A62"/>
    <w:rsid w:val="004E345E"/>
    <w:rsid w:val="004E4695"/>
    <w:rsid w:val="004F5587"/>
    <w:rsid w:val="004F7072"/>
    <w:rsid w:val="00505F07"/>
    <w:rsid w:val="00542BBB"/>
    <w:rsid w:val="00563636"/>
    <w:rsid w:val="005A403D"/>
    <w:rsid w:val="005A4D59"/>
    <w:rsid w:val="005E4194"/>
    <w:rsid w:val="0060271B"/>
    <w:rsid w:val="00643ADE"/>
    <w:rsid w:val="006519A2"/>
    <w:rsid w:val="006544EC"/>
    <w:rsid w:val="006556EA"/>
    <w:rsid w:val="006A3D57"/>
    <w:rsid w:val="006B5D0A"/>
    <w:rsid w:val="006B7F7B"/>
    <w:rsid w:val="006C3663"/>
    <w:rsid w:val="006E691A"/>
    <w:rsid w:val="0070549E"/>
    <w:rsid w:val="0074712D"/>
    <w:rsid w:val="007778BD"/>
    <w:rsid w:val="007B6243"/>
    <w:rsid w:val="007E7A49"/>
    <w:rsid w:val="007F0BFD"/>
    <w:rsid w:val="00856815"/>
    <w:rsid w:val="008613D5"/>
    <w:rsid w:val="008A6BBA"/>
    <w:rsid w:val="008B2D1E"/>
    <w:rsid w:val="008E5B26"/>
    <w:rsid w:val="008E666E"/>
    <w:rsid w:val="00904175"/>
    <w:rsid w:val="009216EB"/>
    <w:rsid w:val="00957BCC"/>
    <w:rsid w:val="00985A74"/>
    <w:rsid w:val="009B6063"/>
    <w:rsid w:val="009B7C41"/>
    <w:rsid w:val="009C3D5D"/>
    <w:rsid w:val="009D176B"/>
    <w:rsid w:val="00A00917"/>
    <w:rsid w:val="00A4530C"/>
    <w:rsid w:val="00A47E42"/>
    <w:rsid w:val="00A66191"/>
    <w:rsid w:val="00AD4593"/>
    <w:rsid w:val="00AE68DC"/>
    <w:rsid w:val="00B13195"/>
    <w:rsid w:val="00B61CE5"/>
    <w:rsid w:val="00B6606D"/>
    <w:rsid w:val="00B94575"/>
    <w:rsid w:val="00B94CE5"/>
    <w:rsid w:val="00BB6994"/>
    <w:rsid w:val="00BC1D8C"/>
    <w:rsid w:val="00BC53E6"/>
    <w:rsid w:val="00C03CD7"/>
    <w:rsid w:val="00C05841"/>
    <w:rsid w:val="00C65CAF"/>
    <w:rsid w:val="00C727A1"/>
    <w:rsid w:val="00C84C28"/>
    <w:rsid w:val="00CD5AE8"/>
    <w:rsid w:val="00CF5D5B"/>
    <w:rsid w:val="00D072FA"/>
    <w:rsid w:val="00D47E8F"/>
    <w:rsid w:val="00D50F3F"/>
    <w:rsid w:val="00D55951"/>
    <w:rsid w:val="00D64432"/>
    <w:rsid w:val="00D937EB"/>
    <w:rsid w:val="00DA48A9"/>
    <w:rsid w:val="00DB3C4D"/>
    <w:rsid w:val="00DC351D"/>
    <w:rsid w:val="00E04EA3"/>
    <w:rsid w:val="00E15BF1"/>
    <w:rsid w:val="00E250D7"/>
    <w:rsid w:val="00E45A39"/>
    <w:rsid w:val="00E5004C"/>
    <w:rsid w:val="00E85DDD"/>
    <w:rsid w:val="00E92A85"/>
    <w:rsid w:val="00EB5667"/>
    <w:rsid w:val="00EC7A71"/>
    <w:rsid w:val="00F34F45"/>
    <w:rsid w:val="00F362CF"/>
    <w:rsid w:val="00F51CD8"/>
    <w:rsid w:val="00F53C48"/>
    <w:rsid w:val="00F547D5"/>
    <w:rsid w:val="00F934B2"/>
    <w:rsid w:val="00FB45A6"/>
    <w:rsid w:val="00FD4A63"/>
    <w:rsid w:val="02810D87"/>
    <w:rsid w:val="049A5E25"/>
    <w:rsid w:val="06202F55"/>
    <w:rsid w:val="06641F4F"/>
    <w:rsid w:val="07456745"/>
    <w:rsid w:val="07BD3408"/>
    <w:rsid w:val="07E42AB5"/>
    <w:rsid w:val="07F55C66"/>
    <w:rsid w:val="09526CCE"/>
    <w:rsid w:val="09657974"/>
    <w:rsid w:val="0B0F68FC"/>
    <w:rsid w:val="0C42414C"/>
    <w:rsid w:val="0E0B1B42"/>
    <w:rsid w:val="0E945864"/>
    <w:rsid w:val="0EDF1DD1"/>
    <w:rsid w:val="0F462A38"/>
    <w:rsid w:val="0FD06E2E"/>
    <w:rsid w:val="0FD3751C"/>
    <w:rsid w:val="101744B0"/>
    <w:rsid w:val="1032785A"/>
    <w:rsid w:val="10C009C1"/>
    <w:rsid w:val="1283439D"/>
    <w:rsid w:val="14BC5944"/>
    <w:rsid w:val="14F766D0"/>
    <w:rsid w:val="16A9014A"/>
    <w:rsid w:val="176127D3"/>
    <w:rsid w:val="18743D64"/>
    <w:rsid w:val="1A78230D"/>
    <w:rsid w:val="1B487F31"/>
    <w:rsid w:val="1BF84678"/>
    <w:rsid w:val="1C850D11"/>
    <w:rsid w:val="1D75282A"/>
    <w:rsid w:val="1E3D5D47"/>
    <w:rsid w:val="1EAA20B1"/>
    <w:rsid w:val="1EF8161D"/>
    <w:rsid w:val="1F6302E8"/>
    <w:rsid w:val="20062169"/>
    <w:rsid w:val="20B30850"/>
    <w:rsid w:val="210F01FC"/>
    <w:rsid w:val="21E549B1"/>
    <w:rsid w:val="22022E9B"/>
    <w:rsid w:val="22456F79"/>
    <w:rsid w:val="23BC14BC"/>
    <w:rsid w:val="23C46957"/>
    <w:rsid w:val="244E0945"/>
    <w:rsid w:val="253F6501"/>
    <w:rsid w:val="25F9028E"/>
    <w:rsid w:val="261C4494"/>
    <w:rsid w:val="27D61735"/>
    <w:rsid w:val="298A0953"/>
    <w:rsid w:val="2A66642C"/>
    <w:rsid w:val="2B0F1914"/>
    <w:rsid w:val="2B2670A9"/>
    <w:rsid w:val="2B4554E5"/>
    <w:rsid w:val="2C462709"/>
    <w:rsid w:val="2C5A7AC4"/>
    <w:rsid w:val="2FA51FF8"/>
    <w:rsid w:val="302C0287"/>
    <w:rsid w:val="306907D2"/>
    <w:rsid w:val="3075353C"/>
    <w:rsid w:val="30E31275"/>
    <w:rsid w:val="31A753D0"/>
    <w:rsid w:val="32F25DB3"/>
    <w:rsid w:val="34BC2E77"/>
    <w:rsid w:val="35E514C7"/>
    <w:rsid w:val="37BF5665"/>
    <w:rsid w:val="393F42CA"/>
    <w:rsid w:val="39617102"/>
    <w:rsid w:val="3A3B6D2D"/>
    <w:rsid w:val="3AC84793"/>
    <w:rsid w:val="3B0A3DA1"/>
    <w:rsid w:val="3B245E6D"/>
    <w:rsid w:val="3DE37517"/>
    <w:rsid w:val="4048214A"/>
    <w:rsid w:val="4075369B"/>
    <w:rsid w:val="40D5722F"/>
    <w:rsid w:val="414334DE"/>
    <w:rsid w:val="41BE0DD7"/>
    <w:rsid w:val="42174B0E"/>
    <w:rsid w:val="43AA2C88"/>
    <w:rsid w:val="43C81360"/>
    <w:rsid w:val="43EB3251"/>
    <w:rsid w:val="446A056C"/>
    <w:rsid w:val="44990322"/>
    <w:rsid w:val="45603F46"/>
    <w:rsid w:val="46CE3131"/>
    <w:rsid w:val="47B265C4"/>
    <w:rsid w:val="4AB830EC"/>
    <w:rsid w:val="4ADC2FC7"/>
    <w:rsid w:val="4B1120BD"/>
    <w:rsid w:val="4B5F71C2"/>
    <w:rsid w:val="4CAF1BE8"/>
    <w:rsid w:val="4CE74F4D"/>
    <w:rsid w:val="4D5D2BA1"/>
    <w:rsid w:val="4D9549A9"/>
    <w:rsid w:val="506269CA"/>
    <w:rsid w:val="5261632C"/>
    <w:rsid w:val="545D1FB3"/>
    <w:rsid w:val="54A61249"/>
    <w:rsid w:val="54EC66FE"/>
    <w:rsid w:val="551B5E9C"/>
    <w:rsid w:val="55986E64"/>
    <w:rsid w:val="57160F93"/>
    <w:rsid w:val="57DC2A49"/>
    <w:rsid w:val="57FA3D86"/>
    <w:rsid w:val="58022C3B"/>
    <w:rsid w:val="59611AB6"/>
    <w:rsid w:val="5994098E"/>
    <w:rsid w:val="5A8B67CF"/>
    <w:rsid w:val="5AC11CB2"/>
    <w:rsid w:val="5BC00E43"/>
    <w:rsid w:val="5BD415B9"/>
    <w:rsid w:val="5E124648"/>
    <w:rsid w:val="60477D84"/>
    <w:rsid w:val="627F4F91"/>
    <w:rsid w:val="62CA0DEA"/>
    <w:rsid w:val="631A4CD5"/>
    <w:rsid w:val="63424833"/>
    <w:rsid w:val="663E15C8"/>
    <w:rsid w:val="66767926"/>
    <w:rsid w:val="66962AD0"/>
    <w:rsid w:val="671E7365"/>
    <w:rsid w:val="678E5F35"/>
    <w:rsid w:val="68554B6D"/>
    <w:rsid w:val="6AF14211"/>
    <w:rsid w:val="6B2E78BD"/>
    <w:rsid w:val="6B87372B"/>
    <w:rsid w:val="6CB843E9"/>
    <w:rsid w:val="6CD01102"/>
    <w:rsid w:val="6F671833"/>
    <w:rsid w:val="6FC54822"/>
    <w:rsid w:val="6FDF3411"/>
    <w:rsid w:val="708E13B0"/>
    <w:rsid w:val="70932B20"/>
    <w:rsid w:val="719467C3"/>
    <w:rsid w:val="72A7624D"/>
    <w:rsid w:val="73093CE5"/>
    <w:rsid w:val="731D2DAD"/>
    <w:rsid w:val="732426AE"/>
    <w:rsid w:val="73E27DCB"/>
    <w:rsid w:val="75994A53"/>
    <w:rsid w:val="760F2C9B"/>
    <w:rsid w:val="765E4A8E"/>
    <w:rsid w:val="79396F5C"/>
    <w:rsid w:val="7B001352"/>
    <w:rsid w:val="7B861CC2"/>
    <w:rsid w:val="7BF70459"/>
    <w:rsid w:val="7CEC65E1"/>
    <w:rsid w:val="7DB67EA0"/>
    <w:rsid w:val="7DF27D60"/>
    <w:rsid w:val="7E5051BF"/>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3"/>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4"/>
    <w:autoRedefine/>
    <w:qFormat/>
    <w:uiPriority w:val="0"/>
    <w:pPr>
      <w:keepNext/>
      <w:keepLines/>
      <w:spacing w:before="120" w:after="120"/>
      <w:outlineLvl w:val="2"/>
    </w:pPr>
    <w:rPr>
      <w:rFonts w:eastAsia="仿宋"/>
      <w:b/>
      <w:sz w:val="3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6"/>
    <w:autoRedefine/>
    <w:qFormat/>
    <w:uiPriority w:val="0"/>
    <w:pPr>
      <w:jc w:val="left"/>
    </w:pPr>
  </w:style>
  <w:style w:type="paragraph" w:styleId="9">
    <w:name w:val="Body Text Indent"/>
    <w:basedOn w:val="1"/>
    <w:next w:val="10"/>
    <w:autoRedefine/>
    <w:qFormat/>
    <w:uiPriority w:val="0"/>
    <w:pPr>
      <w:ind w:firstLine="630"/>
    </w:pPr>
    <w:rPr>
      <w:rFonts w:ascii="Times New Roman"/>
      <w:sz w:val="32"/>
    </w:rPr>
  </w:style>
  <w:style w:type="paragraph" w:styleId="10">
    <w:name w:val="envelope return"/>
    <w:basedOn w:val="1"/>
    <w:unhideWhenUsed/>
    <w:qFormat/>
    <w:uiPriority w:val="99"/>
    <w:pPr>
      <w:snapToGrid w:val="0"/>
    </w:pPr>
    <w:rPr>
      <w:rFonts w:ascii="Arial" w:hAnsi="Arial"/>
    </w:rPr>
  </w:style>
  <w:style w:type="paragraph" w:styleId="11">
    <w:name w:val="Plain Text"/>
    <w:basedOn w:val="1"/>
    <w:next w:val="7"/>
    <w:autoRedefine/>
    <w:qFormat/>
    <w:uiPriority w:val="0"/>
    <w:rPr>
      <w:rFonts w:hAnsi="Courier New"/>
    </w:rPr>
  </w:style>
  <w:style w:type="paragraph" w:styleId="12">
    <w:name w:val="Date"/>
    <w:basedOn w:val="1"/>
    <w:next w:val="1"/>
    <w:link w:val="50"/>
    <w:autoRedefine/>
    <w:semiHidden/>
    <w:unhideWhenUsed/>
    <w:qFormat/>
    <w:uiPriority w:val="99"/>
    <w:pPr>
      <w:ind w:left="100" w:leftChars="2500"/>
    </w:pPr>
  </w:style>
  <w:style w:type="paragraph" w:styleId="13">
    <w:name w:val="Body Text Indent 2"/>
    <w:basedOn w:val="1"/>
    <w:link w:val="37"/>
    <w:autoRedefine/>
    <w:qFormat/>
    <w:uiPriority w:val="0"/>
    <w:pPr>
      <w:ind w:firstLine="630"/>
    </w:pPr>
    <w:rPr>
      <w:sz w:val="32"/>
    </w:r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8"/>
    <w:autoRedefine/>
    <w:qFormat/>
    <w:uiPriority w:val="0"/>
    <w:rPr>
      <w:sz w:val="28"/>
    </w:rPr>
  </w:style>
  <w:style w:type="paragraph" w:styleId="19">
    <w:name w:val="annotation subject"/>
    <w:basedOn w:val="8"/>
    <w:next w:val="8"/>
    <w:link w:val="51"/>
    <w:autoRedefine/>
    <w:semiHidden/>
    <w:unhideWhenUsed/>
    <w:qFormat/>
    <w:uiPriority w:val="99"/>
    <w:rPr>
      <w:b/>
      <w:bCs/>
    </w:rPr>
  </w:style>
  <w:style w:type="paragraph" w:styleId="20">
    <w:name w:val="Body Text First Indent"/>
    <w:basedOn w:val="2"/>
    <w:next w:val="2"/>
    <w:link w:val="39"/>
    <w:autoRedefine/>
    <w:qFormat/>
    <w:uiPriority w:val="0"/>
    <w:pPr>
      <w:spacing w:line="360" w:lineRule="auto"/>
      <w:ind w:firstLine="420"/>
    </w:pPr>
    <w:rPr>
      <w:rFonts w:ascii="宋体" w:hAnsi="宋体"/>
      <w:sz w:val="24"/>
    </w:rPr>
  </w:style>
  <w:style w:type="paragraph" w:styleId="21">
    <w:name w:val="Body Text First Indent 2"/>
    <w:basedOn w:val="9"/>
    <w:next w:val="20"/>
    <w:unhideWhenUsed/>
    <w:qFormat/>
    <w:uiPriority w:val="0"/>
    <w:pPr>
      <w:spacing w:after="120"/>
      <w:ind w:left="420" w:leftChars="200" w:firstLine="420" w:firstLineChars="200"/>
    </w:pPr>
    <w:rPr>
      <w:sz w:val="21"/>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annotation reference"/>
    <w:basedOn w:val="24"/>
    <w:autoRedefine/>
    <w:semiHidden/>
    <w:unhideWhenUsed/>
    <w:qFormat/>
    <w:uiPriority w:val="99"/>
    <w:rPr>
      <w:sz w:val="21"/>
      <w:szCs w:val="21"/>
    </w:rPr>
  </w:style>
  <w:style w:type="paragraph" w:customStyle="1" w:styleId="27">
    <w:name w:val="标题 5（有编号）（绿盟科技）"/>
    <w:basedOn w:val="28"/>
    <w:next w:val="2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0">
    <w:name w:val="页眉 字符"/>
    <w:basedOn w:val="24"/>
    <w:link w:val="16"/>
    <w:autoRedefine/>
    <w:qFormat/>
    <w:uiPriority w:val="99"/>
    <w:rPr>
      <w:sz w:val="18"/>
      <w:szCs w:val="18"/>
    </w:rPr>
  </w:style>
  <w:style w:type="character" w:customStyle="1" w:styleId="31">
    <w:name w:val="页脚 字符"/>
    <w:basedOn w:val="24"/>
    <w:link w:val="15"/>
    <w:autoRedefine/>
    <w:qFormat/>
    <w:uiPriority w:val="99"/>
    <w:rPr>
      <w:sz w:val="18"/>
      <w:szCs w:val="18"/>
    </w:rPr>
  </w:style>
  <w:style w:type="character" w:customStyle="1" w:styleId="32">
    <w:name w:val="标题 1 字符"/>
    <w:basedOn w:val="24"/>
    <w:link w:val="3"/>
    <w:autoRedefine/>
    <w:qFormat/>
    <w:uiPriority w:val="99"/>
    <w:rPr>
      <w:b/>
      <w:bCs/>
      <w:kern w:val="44"/>
      <w:sz w:val="44"/>
      <w:szCs w:val="44"/>
    </w:rPr>
  </w:style>
  <w:style w:type="character" w:customStyle="1" w:styleId="33">
    <w:name w:val="标题 2 字符"/>
    <w:basedOn w:val="24"/>
    <w:link w:val="4"/>
    <w:autoRedefine/>
    <w:qFormat/>
    <w:uiPriority w:val="0"/>
    <w:rPr>
      <w:rFonts w:ascii="Arial" w:hAnsi="Arial" w:eastAsia="仿宋"/>
      <w:b/>
      <w:bCs/>
      <w:sz w:val="28"/>
      <w:szCs w:val="32"/>
    </w:rPr>
  </w:style>
  <w:style w:type="character" w:customStyle="1" w:styleId="34">
    <w:name w:val="标题 3 字符"/>
    <w:basedOn w:val="24"/>
    <w:link w:val="5"/>
    <w:autoRedefine/>
    <w:qFormat/>
    <w:uiPriority w:val="0"/>
    <w:rPr>
      <w:rFonts w:eastAsia="仿宋"/>
      <w:b/>
      <w:sz w:val="30"/>
    </w:rPr>
  </w:style>
  <w:style w:type="character" w:customStyle="1" w:styleId="35">
    <w:name w:val="正文文本 字符"/>
    <w:basedOn w:val="24"/>
    <w:link w:val="2"/>
    <w:autoRedefine/>
    <w:qFormat/>
    <w:uiPriority w:val="0"/>
  </w:style>
  <w:style w:type="character" w:customStyle="1" w:styleId="36">
    <w:name w:val="批注文字 字符"/>
    <w:basedOn w:val="24"/>
    <w:link w:val="8"/>
    <w:autoRedefine/>
    <w:qFormat/>
    <w:uiPriority w:val="0"/>
  </w:style>
  <w:style w:type="character" w:customStyle="1" w:styleId="37">
    <w:name w:val="正文文本缩进 2 字符"/>
    <w:basedOn w:val="24"/>
    <w:link w:val="13"/>
    <w:autoRedefine/>
    <w:qFormat/>
    <w:uiPriority w:val="0"/>
    <w:rPr>
      <w:sz w:val="32"/>
    </w:rPr>
  </w:style>
  <w:style w:type="character" w:customStyle="1" w:styleId="38">
    <w:name w:val="副标题 字符"/>
    <w:basedOn w:val="24"/>
    <w:link w:val="18"/>
    <w:autoRedefine/>
    <w:qFormat/>
    <w:uiPriority w:val="0"/>
    <w:rPr>
      <w:sz w:val="28"/>
    </w:rPr>
  </w:style>
  <w:style w:type="character" w:customStyle="1" w:styleId="39">
    <w:name w:val="正文文本首行缩进 字符"/>
    <w:basedOn w:val="35"/>
    <w:link w:val="20"/>
    <w:autoRedefine/>
    <w:qFormat/>
    <w:uiPriority w:val="0"/>
    <w:rPr>
      <w:rFonts w:ascii="宋体" w:hAnsi="宋体"/>
      <w:sz w:val="24"/>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basedOn w:val="24"/>
    <w:autoRedefine/>
    <w:qFormat/>
    <w:uiPriority w:val="0"/>
    <w:rPr>
      <w:rFonts w:hint="eastAsia" w:ascii="宋体" w:hAnsi="宋体" w:eastAsia="宋体" w:cs="宋体"/>
      <w:b/>
      <w:color w:val="000000"/>
      <w:sz w:val="22"/>
      <w:szCs w:val="22"/>
      <w:u w:val="none"/>
    </w:rPr>
  </w:style>
  <w:style w:type="character" w:customStyle="1" w:styleId="50">
    <w:name w:val="日期 字符"/>
    <w:basedOn w:val="24"/>
    <w:link w:val="12"/>
    <w:autoRedefine/>
    <w:semiHidden/>
    <w:qFormat/>
    <w:uiPriority w:val="99"/>
    <w:rPr>
      <w:kern w:val="2"/>
      <w:sz w:val="21"/>
      <w:szCs w:val="22"/>
    </w:rPr>
  </w:style>
  <w:style w:type="character" w:customStyle="1" w:styleId="51">
    <w:name w:val="批注主题 字符"/>
    <w:basedOn w:val="36"/>
    <w:link w:val="19"/>
    <w:autoRedefine/>
    <w:semiHidden/>
    <w:qFormat/>
    <w:uiPriority w:val="99"/>
    <w:rPr>
      <w:b/>
      <w:bCs/>
      <w:kern w:val="2"/>
      <w:sz w:val="21"/>
      <w:szCs w:val="22"/>
    </w:rPr>
  </w:style>
  <w:style w:type="paragraph" w:customStyle="1" w:styleId="52">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3">
    <w:name w:val="批注框文本 字符"/>
    <w:basedOn w:val="24"/>
    <w:link w:val="14"/>
    <w:autoRedefine/>
    <w:semiHidden/>
    <w:qFormat/>
    <w:uiPriority w:val="99"/>
    <w:rPr>
      <w:kern w:val="2"/>
      <w:sz w:val="18"/>
      <w:szCs w:val="18"/>
    </w:rPr>
  </w:style>
  <w:style w:type="character" w:customStyle="1" w:styleId="54">
    <w:name w:val="font11"/>
    <w:basedOn w:val="24"/>
    <w:autoRedefine/>
    <w:qFormat/>
    <w:uiPriority w:val="0"/>
    <w:rPr>
      <w:rFonts w:hint="eastAsia" w:ascii="宋体" w:hAnsi="宋体" w:eastAsia="宋体" w:cs="宋体"/>
      <w:color w:val="000000"/>
      <w:sz w:val="21"/>
      <w:szCs w:val="21"/>
      <w:u w:val="none"/>
    </w:rPr>
  </w:style>
  <w:style w:type="paragraph" w:styleId="55">
    <w:name w:val="No Spacing"/>
    <w:basedOn w:val="1"/>
    <w:next w:val="1"/>
    <w:autoRedefine/>
    <w:unhideWhenUsed/>
    <w:qFormat/>
    <w:uiPriority w:val="0"/>
    <w:rPr>
      <w:rFonts w:ascii="Calibri" w:hAnsi="Calibri"/>
    </w:rPr>
  </w:style>
  <w:style w:type="paragraph" w:customStyle="1" w:styleId="56">
    <w:name w:val="正文首行缩进两字符"/>
    <w:basedOn w:val="1"/>
    <w:autoRedefine/>
    <w:qFormat/>
    <w:uiPriority w:val="0"/>
    <w:pPr>
      <w:spacing w:line="360" w:lineRule="auto"/>
      <w:ind w:firstLine="200" w:firstLineChars="200"/>
    </w:pPr>
    <w:rPr>
      <w:rFonts w:ascii="Times New Roman"/>
    </w:rPr>
  </w:style>
  <w:style w:type="paragraph" w:customStyle="1" w:styleId="57">
    <w:name w:val="正文2"/>
    <w:basedOn w:val="9"/>
    <w:autoRedefine/>
    <w:qFormat/>
    <w:uiPriority w:val="0"/>
    <w:pPr>
      <w:adjustRightInd w:val="0"/>
      <w:snapToGrid w:val="0"/>
      <w:spacing w:line="360" w:lineRule="auto"/>
      <w:ind w:firstLine="0"/>
      <w:jc w:val="center"/>
    </w:pPr>
    <w:rPr>
      <w:rFonts w:ascii="宋体" w:hAnsi="宋体" w:eastAsia="宋体"/>
      <w:b/>
      <w:color w:val="000000"/>
      <w:sz w:val="36"/>
      <w:szCs w:val="36"/>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C050E-5425-487B-A749-6EDDE7DC4C5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32</Pages>
  <Words>14862</Words>
  <Characters>15374</Characters>
  <Lines>119</Lines>
  <Paragraphs>33</Paragraphs>
  <TotalTime>10</TotalTime>
  <ScaleCrop>false</ScaleCrop>
  <LinksUpToDate>false</LinksUpToDate>
  <CharactersWithSpaces>15889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徐莉涛</cp:lastModifiedBy>
  <dcterms:modified xsi:type="dcterms:W3CDTF">2025-04-03T09:34:32Z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86BDFF81297243CFB7C1F2C9C0EB3AA4_13</vt:lpwstr>
  </property>
  <property fmtid="{D5CDD505-2E9C-101B-9397-08002B2CF9AE}" pid="4" name="KSOTemplateDocerSaveRecord">
    <vt:lpwstr>eyJoZGlkIjoiOTc2ZTVhNDA3OGJiMWVjZTY1MzA1ZjY3MmRkMGE5NzEiLCJ1c2VySWQiOiIxMDAxMDkyODY2In0=</vt:lpwstr>
  </property>
</Properties>
</file>