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718D1">
      <w:pPr>
        <w:widowControl/>
        <w:jc w:val="center"/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lang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lang w:bidi="ar"/>
        </w:rPr>
        <w:t>四川铁道职业学院宣传片解说词</w:t>
      </w:r>
    </w:p>
    <w:p w14:paraId="2A7342BC">
      <w:pPr>
        <w:widowControl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44"/>
          <w:szCs w:val="44"/>
          <w:lang w:bidi="ar"/>
        </w:rPr>
        <w:t>（2026年版）</w:t>
      </w:r>
    </w:p>
    <w:p w14:paraId="7AE02D09">
      <w:pPr>
        <w:widowControl/>
        <w:jc w:val="left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</w:pPr>
    </w:p>
    <w:p w14:paraId="35B05E51">
      <w:pPr>
        <w:widowControl/>
        <w:ind w:firstLine="640" w:firstLineChars="200"/>
        <w:jc w:val="left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ascii="微软雅黑" w:hAnsi="微软雅黑" w:eastAsia="微软雅黑" w:cs="微软雅黑"/>
          <w:color w:val="auto"/>
          <w:sz w:val="32"/>
          <w:szCs w:val="32"/>
        </w:rPr>
        <w:t>车轮滚滚，我们从历史深处走来。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当成渝铁路的汽笛穿越七十余载风云，当轨道交通的脉络纵横巴蜀大地，有一所学府，以铁轨为弦、以匠心为谱，在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交通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强国的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新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征程上，奏响了薪火相传的奋进乐章——这里是四川铁道职业学院，西南铁道职教的排头兵，轨道交通人才的摇篮。</w:t>
      </w:r>
    </w:p>
    <w:p w14:paraId="0404B619">
      <w:pPr>
        <w:widowControl/>
        <w:ind w:firstLine="64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1952年，伴随着新中国第一条铁路——成渝铁路的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汽笛长鸣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，荣昌铁路技术训练班应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运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而生，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在西南大地播下铁道教育初心火种。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从内江铁路机械学校砥砺积淀，到四川铁道职业学院聚力升格；从蒸汽机车驰骋原野，到高速动车组风驰神州；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从单一专业办学，到两校融合聚力发展。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七十余载栉风沐雨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 w:bidi="ar"/>
        </w:rPr>
        <w:t>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弦歌不辍，我们走出了一条因铁道而生、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随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行业而兴、靠质量而强的特色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办学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之路，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始终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与新中国铁路同呼吸、共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成长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，与国家战略同频共振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同向同行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。</w:t>
      </w:r>
    </w:p>
    <w:p w14:paraId="68AE3FAA">
      <w:pPr>
        <w:widowControl/>
        <w:ind w:firstLine="640" w:firstLineChars="200"/>
        <w:jc w:val="left"/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eastAsia="zh-CN" w:bidi="ar"/>
        </w:rPr>
      </w:pPr>
      <w:r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学校专业布局特色鲜明，立足轨道交通产业、先进制造业、现代服务业及区域经济社会发展需求，以工科为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主</w:t>
      </w:r>
      <w:r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，构建起交通运输、装备制造、电子信息、土木建筑、旅游和财经商贸等多学科协调发展的专业体系，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专业</w:t>
      </w:r>
      <w:r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覆盖轨道交通全链条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所有</w:t>
      </w:r>
      <w:r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核心技术岗位。面向全国十七个省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自治区、直辖市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）</w:t>
      </w:r>
      <w:r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招生，办学辐射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能</w:t>
      </w:r>
      <w:r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力持续提升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。现有</w:t>
      </w:r>
      <w:r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内江、成都两校区，全日制在校生近万人。</w:t>
      </w:r>
    </w:p>
    <w:p w14:paraId="0D6027F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这里，是硬核实训筑就的匠心殿堂。90个校内实训基地、97个校外实训基地珠联璧合，CR400AF全功能模拟驾驶舱、</w:t>
      </w:r>
      <w:r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远动控制模拟仿真系统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等先进设备一应俱全。对标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行业前沿，建成高普一体、真车实景，</w:t>
      </w:r>
      <w:r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集实践教学、社会培训、真实生产、技术服务于一体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四电集成演练场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，建成场景真实、开放共享的成昆线吴场站开放型产教融合实践中心，建成跻身全国首批铁路动车组司机考试模拟驾驶实作考点。铁道机车运用与维护专业获评</w:t>
      </w:r>
      <w:r>
        <w:rPr>
          <w:rFonts w:hint="default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全国职业院校交通运输大类示范专业点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 xml:space="preserve">，铁道供电技术专业入选四川省现代学徒制试点，课堂直通车间，教学同步现场，学子在真操实练中淬技砺能，实现理论与实践深度融通。 </w:t>
      </w:r>
    </w:p>
    <w:p w14:paraId="016E12E8"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这里，是产教共生赋能的成长沃土。作为国家级轨道交通装备产教融合共同体首批成员，学校牵头组建西南铁道职教集团，携手行业龙头共建6大产业学院，将行业标准、前沿技术嵌入课程体系，让学习内容与岗位需求精准适配。“双师型”名师领衔授课，技能大师、企业骨干联袂执教，大国工匠、全国劳模与技能人才创新工作室保驾护航；深耕“一带一路”，为肯尼亚蒙内铁路、老挝铁路培育技术英才，制定多国职业标准，让川铁技能闪耀国际舞台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 xml:space="preserve"> </w:t>
      </w:r>
    </w:p>
    <w:p w14:paraId="6FEE47DE">
      <w:pPr>
        <w:widowControl/>
        <w:ind w:firstLine="64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 xml:space="preserve">这里，是青春逐梦绽放的芳华天地。学校深耕“军人气质、大师素质”特质育人，依托铁路红色文化精神谱系博物馆，赓续红色血脉，厚植初心如铁、意志如铁的川铁精神。竞技赛场，学子奋勇争先，年均斩获省级以上奖项300余项；实训台前，匠心深耕细作，练就精准操控、精益求精的过硬本领；社会一线，躬身志愿服务，以青春热血传递温暖力量。万千川铁青年，以奋斗为笔，以实干为墨，书写不负时代的青春答卷。 </w:t>
      </w:r>
    </w:p>
    <w:p w14:paraId="62B37319">
      <w:pPr>
        <w:widowControl/>
        <w:ind w:firstLine="640" w:firstLineChars="200"/>
        <w:jc w:val="left"/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近年来，学校招生势头强劲，普通高考在川招生实现100%本科线上录取</w:t>
      </w:r>
      <w:r>
        <w:rPr>
          <w:rFonts w:hint="eastAsia"/>
          <w:color w:val="auto"/>
          <w:lang w:val="en-US"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val="en-US" w:eastAsia="zh-CN" w:bidi="ar"/>
        </w:rPr>
        <w:t>成为万千学子的优选之地。就业质量持续领跑，毕业生去向落实率常年保持95%以上，专业对口率超90%。</w:t>
      </w:r>
      <w:r>
        <w:rPr>
          <w:rFonts w:hint="eastAsia" w:ascii="微软雅黑" w:hAnsi="微软雅黑" w:eastAsia="微软雅黑" w:cs="微软雅黑"/>
          <w:color w:val="auto"/>
          <w:kern w:val="0"/>
          <w:sz w:val="32"/>
          <w:szCs w:val="32"/>
          <w:lang w:bidi="ar"/>
        </w:rPr>
        <w:t>招生就业均位列全省高职院校第一方阵。</w:t>
      </w:r>
    </w:p>
    <w:p w14:paraId="1B05D5A1">
      <w:pPr>
        <w:widowControl/>
        <w:ind w:firstLine="640" w:firstLineChars="200"/>
        <w:jc w:val="left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 xml:space="preserve">七十余载薪火相传，十余万栋梁奔赴四方。学校两度荣膺全国职业教育先进单位，毕业生遍布轨道交通领域、扎根地方产业主战场，为中国铁路迭代升级、交通强国建设、区域经济发展注入不竭动能。从机车驾驶到轨道检修，从信号调试到运营管理，从科创赋能到基层服务，一代代川铁人秉持“厚德力行、博道通术”校训，践行“下学上达、与时偕行”精神，涌现出全国劳动模范、全国技术能手等大批行业先锋，以精湛技艺扛起时代使命，以实干担当铸就铁道荣光。 </w:t>
      </w:r>
    </w:p>
    <w:p w14:paraId="4569462B">
      <w:pPr>
        <w:widowControl/>
        <w:ind w:firstLine="640" w:firstLineChars="200"/>
        <w:jc w:val="left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以技立身，以铁铸魂；以轨为径，向光而行。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微软雅黑" w:hAnsi="微软雅黑" w:eastAsia="微软雅黑" w:cs="微软雅黑"/>
          <w:color w:val="auto"/>
          <w:sz w:val="32"/>
        </w:rPr>
        <w:t>秉持“办专、办精、办出特色”的发展战略，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 xml:space="preserve">根植铁道行业、服务巴蜀大地、对接国家战略、迈向世界舞台。这里有硬核实训的坚实保障，有立德树人的赤诚初心，有奔涌向前的青春力量。以匠心育匠人，以实干兴家国，让每一份热爱驰骋轨道，让每一个梦想绽放锋芒！ </w:t>
      </w:r>
    </w:p>
    <w:p w14:paraId="044B4F85">
      <w:pPr>
        <w:widowControl/>
        <w:ind w:firstLine="640" w:firstLineChars="200"/>
        <w:jc w:val="left"/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逐梦铁道，筑梦川铁，奔赴新征程，共谱新篇章。</w:t>
      </w:r>
    </w:p>
    <w:p w14:paraId="3BAF9F0F">
      <w:pPr>
        <w:rPr>
          <w:rFonts w:hint="eastAsia" w:ascii="微软雅黑" w:hAnsi="微软雅黑" w:eastAsia="微软雅黑" w:cs="微软雅黑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42CF4"/>
    <w:rsid w:val="00176C19"/>
    <w:rsid w:val="00321336"/>
    <w:rsid w:val="005E4F29"/>
    <w:rsid w:val="00922F98"/>
    <w:rsid w:val="00ED557F"/>
    <w:rsid w:val="00F57233"/>
    <w:rsid w:val="0360057C"/>
    <w:rsid w:val="07F50F8F"/>
    <w:rsid w:val="082C76F8"/>
    <w:rsid w:val="0865499C"/>
    <w:rsid w:val="0DD4668B"/>
    <w:rsid w:val="0ED63EFE"/>
    <w:rsid w:val="123F0A7C"/>
    <w:rsid w:val="17530FE7"/>
    <w:rsid w:val="17EE4066"/>
    <w:rsid w:val="1ABD1051"/>
    <w:rsid w:val="1D520E2A"/>
    <w:rsid w:val="3BAE2FE6"/>
    <w:rsid w:val="3BC82C9D"/>
    <w:rsid w:val="3F951E48"/>
    <w:rsid w:val="40060FD0"/>
    <w:rsid w:val="4EED611E"/>
    <w:rsid w:val="58B918F4"/>
    <w:rsid w:val="5F527B4C"/>
    <w:rsid w:val="60B06534"/>
    <w:rsid w:val="665551A1"/>
    <w:rsid w:val="68FF74B3"/>
    <w:rsid w:val="6B7D28AC"/>
    <w:rsid w:val="6D9757A9"/>
    <w:rsid w:val="6F3C2A29"/>
    <w:rsid w:val="74B84955"/>
    <w:rsid w:val="77F660C7"/>
    <w:rsid w:val="7E1321FB"/>
    <w:rsid w:val="7FD4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20" w:lineRule="atLeast"/>
      <w:ind w:firstLine="645"/>
    </w:pPr>
    <w:rPr>
      <w:rFonts w:ascii="仿宋_GB2312"/>
      <w:sz w:val="32"/>
    </w:rPr>
  </w:style>
  <w:style w:type="paragraph" w:styleId="3">
    <w:name w:val="Normal (Web)"/>
    <w:basedOn w:val="1"/>
    <w:uiPriority w:val="0"/>
    <w:rPr>
      <w:sz w:val="24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56fd7852-9cab-47a0-8596-393d77c403b2</errorID>
      <errorWord>十七</errorWord>
      <group>L1_Word</group>
      <groupName>字词问题</groupName>
      <ability>L2_Typo</ability>
      <abilityName>字词错误</abilityName>
      <candidateList>
        <item>十七个</item>
      </candidateList>
      <explain/>
      <paraID> 8EDA67F</paraID>
      <start>55</start>
      <end>58</end>
      <status>modified</status>
      <modifiedWord>十七个</modifiedWord>
      <trackRevisions>false</trackRevisions>
    </reviewItem>
    <reviewItem>
      <errorID>4a43f388-a528-4c44-b214-76d7577d8e58</errorID>
      <errorWord>五位一体</errorWord>
      <group>L1_Political</group>
      <groupName>政治性问题</groupName>
      <ability>L2_Keyword</ability>
      <abilityName>固定表述</abilityName>
      <candidateList>
        <item>“五位一体”</item>
      </candidateList>
      <explain>注意检查当前固定表述标点是否使用规范。</explain>
      <paraID> D6027F9</paraID>
      <start>166</start>
      <end>172</end>
      <status>modified</status>
      <modifiedWord>“五位一体”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8bc5410-96df-4cc6-b740-6be4f55e31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1623</Words>
  <Characters>1646</Characters>
  <Lines>44</Lines>
  <Paragraphs>14</Paragraphs>
  <TotalTime>27</TotalTime>
  <ScaleCrop>false</ScaleCrop>
  <LinksUpToDate>false</LinksUpToDate>
  <CharactersWithSpaces>1651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2026-05-03T02:36:00Z</dcterms:created>
  <dc:creator>KK TT</dc:creator>
  <cp:lastModifiedBy>KK TT</cp:lastModifiedBy>
  <cp:lastPrinted>2026-05-06T02:53:00Z</cp:lastPrinted>
  <dcterms:modified xsi:type="dcterms:W3CDTF">2026-05-09T02:44:34Z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EEC446F41DA84AF2A909B790E919D8A0_13</vt:lpwstr>
  </property>
  <property fmtid="{D5CDD505-2E9C-101B-9397-08002B2CF9AE}" pid="4" name="KSOTemplateDocerSaveRecord">
    <vt:lpwstr>eyJoZGlkIjoiZWRjMjhkOGJlZmZhYjcyMWFlMmRkYzJjMzNmYjdjNWQiLCJ1c2VySWQiOiI2MDcyNTk3ODYifQ==</vt:lpwstr>
  </property>
</Properties>
</file>